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4D8" w:rsidRDefault="006514D8" w:rsidP="006514D8">
      <w:pPr>
        <w:jc w:val="center"/>
        <w:rPr>
          <w:b/>
          <w:bCs/>
        </w:rPr>
      </w:pPr>
      <w:bookmarkStart w:id="0" w:name="_Toc163533359"/>
      <w:bookmarkStart w:id="1" w:name="_Toc163536416"/>
      <w:bookmarkStart w:id="2" w:name="_Toc163543202"/>
      <w:bookmarkStart w:id="3" w:name="_Toc163543734"/>
      <w:bookmarkStart w:id="4" w:name="_Toc208664882"/>
      <w:r>
        <w:rPr>
          <w:b/>
          <w:bCs/>
        </w:rPr>
        <w:t>Patterson School</w:t>
      </w:r>
    </w:p>
    <w:p w:rsidR="006514D8" w:rsidRDefault="006514D8" w:rsidP="006514D8">
      <w:pPr>
        <w:pStyle w:val="Chaptertitle"/>
        <w:jc w:val="center"/>
        <w:rPr>
          <w:sz w:val="24"/>
          <w:szCs w:val="24"/>
        </w:rPr>
      </w:pPr>
      <w:r w:rsidRPr="00C52484">
        <w:rPr>
          <w:sz w:val="24"/>
          <w:szCs w:val="24"/>
        </w:rPr>
        <w:t xml:space="preserve">The Weak State in International </w:t>
      </w:r>
      <w:r>
        <w:rPr>
          <w:sz w:val="24"/>
          <w:szCs w:val="24"/>
        </w:rPr>
        <w:t xml:space="preserve">Security (DIP </w:t>
      </w:r>
      <w:r w:rsidR="0045707D">
        <w:rPr>
          <w:sz w:val="24"/>
          <w:szCs w:val="24"/>
        </w:rPr>
        <w:t>712-001</w:t>
      </w:r>
      <w:r>
        <w:rPr>
          <w:sz w:val="24"/>
          <w:szCs w:val="24"/>
        </w:rPr>
        <w:t>)</w:t>
      </w:r>
    </w:p>
    <w:p w:rsidR="006514D8" w:rsidRPr="00B754B6" w:rsidRDefault="00FF7F02" w:rsidP="006514D8">
      <w:pPr>
        <w:jc w:val="center"/>
        <w:rPr>
          <w:b/>
        </w:rPr>
      </w:pPr>
      <w:r>
        <w:rPr>
          <w:b/>
        </w:rPr>
        <w:t>Spring</w:t>
      </w:r>
      <w:r w:rsidR="00C700A7">
        <w:rPr>
          <w:b/>
        </w:rPr>
        <w:t xml:space="preserve"> 201</w:t>
      </w:r>
      <w:r w:rsidR="0072179A">
        <w:rPr>
          <w:b/>
        </w:rPr>
        <w:t>4</w:t>
      </w:r>
    </w:p>
    <w:p w:rsidR="006514D8" w:rsidRDefault="006514D8" w:rsidP="006514D8">
      <w:pPr>
        <w:rPr>
          <w:b/>
          <w:bCs/>
        </w:rPr>
      </w:pPr>
    </w:p>
    <w:p w:rsidR="006514D8" w:rsidRPr="006514D8" w:rsidRDefault="006514D8" w:rsidP="00DC6CB9">
      <w:pPr>
        <w:rPr>
          <w:b/>
        </w:rPr>
      </w:pPr>
      <w:r w:rsidRPr="006514D8">
        <w:rPr>
          <w:b/>
        </w:rPr>
        <w:t>Dr. Stacy R. Closson</w:t>
      </w:r>
      <w:r w:rsidRPr="006514D8">
        <w:rPr>
          <w:b/>
        </w:rPr>
        <w:tab/>
      </w:r>
      <w:r w:rsidRPr="006514D8">
        <w:rPr>
          <w:b/>
        </w:rPr>
        <w:tab/>
      </w:r>
      <w:r w:rsidRPr="006514D8">
        <w:rPr>
          <w:b/>
        </w:rPr>
        <w:tab/>
      </w:r>
      <w:r w:rsidRPr="006514D8">
        <w:rPr>
          <w:b/>
        </w:rPr>
        <w:tab/>
      </w:r>
      <w:r w:rsidRPr="006514D8">
        <w:rPr>
          <w:b/>
        </w:rPr>
        <w:tab/>
        <w:t xml:space="preserve">Meeting Time: </w:t>
      </w:r>
      <w:r w:rsidR="002932C2">
        <w:rPr>
          <w:b/>
        </w:rPr>
        <w:t>Mondays</w:t>
      </w:r>
      <w:r w:rsidR="0072179A">
        <w:rPr>
          <w:b/>
        </w:rPr>
        <w:t xml:space="preserve"> 1000-1230</w:t>
      </w:r>
    </w:p>
    <w:p w:rsidR="006514D8" w:rsidRPr="006514D8" w:rsidRDefault="006514D8" w:rsidP="00DC6CB9">
      <w:pPr>
        <w:ind w:left="5040" w:hanging="5040"/>
        <w:rPr>
          <w:b/>
        </w:rPr>
      </w:pPr>
      <w:r w:rsidRPr="006514D8">
        <w:rPr>
          <w:b/>
        </w:rPr>
        <w:t>Patterson Tower 439</w:t>
      </w:r>
      <w:r w:rsidRPr="006514D8">
        <w:rPr>
          <w:b/>
        </w:rPr>
        <w:tab/>
        <w:t>Office Hours</w:t>
      </w:r>
      <w:r w:rsidR="00C700A7">
        <w:rPr>
          <w:b/>
        </w:rPr>
        <w:t xml:space="preserve">: </w:t>
      </w:r>
      <w:r w:rsidR="0072179A">
        <w:rPr>
          <w:b/>
        </w:rPr>
        <w:t xml:space="preserve">Tuesdays 1400-1600 </w:t>
      </w:r>
      <w:r w:rsidR="00FF7F02">
        <w:rPr>
          <w:b/>
        </w:rPr>
        <w:t xml:space="preserve">or by appointment </w:t>
      </w:r>
    </w:p>
    <w:p w:rsidR="006514D8" w:rsidRPr="006514D8" w:rsidRDefault="006514D8" w:rsidP="00DC6CB9">
      <w:pPr>
        <w:rPr>
          <w:b/>
        </w:rPr>
      </w:pPr>
      <w:r>
        <w:rPr>
          <w:b/>
        </w:rPr>
        <w:t>Email: s</w:t>
      </w:r>
      <w:r w:rsidRPr="006514D8">
        <w:rPr>
          <w:b/>
        </w:rPr>
        <w:t>tacy.closson@uky.edu</w:t>
      </w:r>
      <w:bookmarkStart w:id="5" w:name="_GoBack"/>
      <w:bookmarkEnd w:id="5"/>
    </w:p>
    <w:p w:rsidR="006514D8" w:rsidRDefault="006514D8" w:rsidP="00DC6CB9">
      <w:pPr>
        <w:pStyle w:val="Chaptertitle"/>
        <w:rPr>
          <w:sz w:val="24"/>
          <w:szCs w:val="24"/>
        </w:rPr>
      </w:pPr>
      <w:r>
        <w:rPr>
          <w:sz w:val="24"/>
          <w:szCs w:val="24"/>
        </w:rPr>
        <w:t>Office Telephone: 859-257-5201</w:t>
      </w:r>
    </w:p>
    <w:p w:rsidR="006514D8" w:rsidRDefault="006514D8" w:rsidP="006514D8"/>
    <w:p w:rsidR="006514D8" w:rsidRPr="00B754B6" w:rsidRDefault="009779A1" w:rsidP="006514D8">
      <w:pPr>
        <w:spacing w:after="120"/>
        <w:rPr>
          <w:b/>
        </w:rPr>
      </w:pPr>
      <w:r>
        <w:rPr>
          <w:b/>
          <w:caps/>
        </w:rPr>
        <w:t xml:space="preserve">COURSE </w:t>
      </w:r>
      <w:r w:rsidR="006514D8">
        <w:rPr>
          <w:b/>
          <w:caps/>
        </w:rPr>
        <w:t>dESCRIPTION</w:t>
      </w:r>
    </w:p>
    <w:p w:rsidR="003E038B" w:rsidRDefault="006514D8" w:rsidP="006514D8">
      <w:pPr>
        <w:spacing w:line="240" w:lineRule="auto"/>
      </w:pPr>
      <w:r>
        <w:t>The American and European Union national security strategies name weak states as the number one threat to security. Weak states have also been the subject of research in several academic spheres, including post-Soviet transition, African studies, development studies, security studies, political science, and historical sociology.  Despite, or perhaps because of, the numerous approaches to statehood in general, and the weak state in particular, there does not appear to be an agreed upon definition of the weak state</w:t>
      </w:r>
      <w:r w:rsidR="009779A1">
        <w:t xml:space="preserve"> nor a concise policy to deal with such states</w:t>
      </w:r>
      <w:r>
        <w:t xml:space="preserve">.  </w:t>
      </w:r>
    </w:p>
    <w:p w:rsidR="003E038B" w:rsidRDefault="003E038B" w:rsidP="006514D8">
      <w:pPr>
        <w:spacing w:line="240" w:lineRule="auto"/>
      </w:pPr>
    </w:p>
    <w:p w:rsidR="006514D8" w:rsidRDefault="006514D8" w:rsidP="006514D8">
      <w:pPr>
        <w:spacing w:line="240" w:lineRule="auto"/>
      </w:pPr>
      <w:r>
        <w:t>Th</w:t>
      </w:r>
      <w:r w:rsidR="003E038B">
        <w:t>is</w:t>
      </w:r>
      <w:r>
        <w:t xml:space="preserve"> course will begin with a review of how the policy community has measured the weak state, revealing discrepancies in the quantifiable parameters, definitions, and categorizations, and analyze the efforts taken to address state weakness, particularly foreign economic and security assistance.  </w:t>
      </w:r>
      <w:r w:rsidR="001B57F7">
        <w:t xml:space="preserve">Following this, </w:t>
      </w:r>
      <w:r>
        <w:t xml:space="preserve">we will review the five theoretical approaches to the weak state in </w:t>
      </w:r>
      <w:r w:rsidR="001B57F7">
        <w:t>the</w:t>
      </w:r>
      <w:r>
        <w:t xml:space="preserve"> literature, which are informed by the international community’s concerns with state weakness: development, intervention, post-colonialism, globalization and terrorism.  The theory will be applied to specific cases of weak states in several regions (e.g., Africa, Asia, the Balkans, Latin America, the Middle East, and the Former Soviet States) and </w:t>
      </w:r>
      <w:r w:rsidR="001B57F7">
        <w:t xml:space="preserve">we will analyze </w:t>
      </w:r>
      <w:r>
        <w:t xml:space="preserve">the threats they pose to international security.  </w:t>
      </w:r>
    </w:p>
    <w:p w:rsidR="006514D8" w:rsidRPr="00171480" w:rsidRDefault="006514D8" w:rsidP="006514D8">
      <w:pPr>
        <w:pStyle w:val="BodyText2"/>
        <w:spacing w:after="120"/>
        <w:rPr>
          <w:szCs w:val="24"/>
        </w:rPr>
      </w:pPr>
    </w:p>
    <w:p w:rsidR="006514D8" w:rsidRDefault="006514D8" w:rsidP="006514D8">
      <w:pPr>
        <w:autoSpaceDE w:val="0"/>
        <w:autoSpaceDN w:val="0"/>
        <w:adjustRightInd w:val="0"/>
        <w:rPr>
          <w:b/>
          <w:color w:val="000000"/>
          <w:lang w:val="en-US"/>
        </w:rPr>
      </w:pPr>
      <w:r>
        <w:rPr>
          <w:b/>
          <w:color w:val="000000"/>
          <w:lang w:val="en-US"/>
        </w:rPr>
        <w:t>PREREQUISITES</w:t>
      </w:r>
    </w:p>
    <w:p w:rsidR="006514D8" w:rsidRDefault="006514D8" w:rsidP="006514D8">
      <w:pPr>
        <w:autoSpaceDE w:val="0"/>
        <w:autoSpaceDN w:val="0"/>
        <w:adjustRightInd w:val="0"/>
        <w:rPr>
          <w:color w:val="000000"/>
          <w:lang w:val="en-US"/>
        </w:rPr>
      </w:pPr>
      <w:r>
        <w:rPr>
          <w:color w:val="000000"/>
          <w:lang w:val="en-US"/>
        </w:rPr>
        <w:t xml:space="preserve">There are no prerequisites for the course. </w:t>
      </w:r>
    </w:p>
    <w:p w:rsidR="006514D8" w:rsidRDefault="006514D8" w:rsidP="006514D8">
      <w:pPr>
        <w:autoSpaceDE w:val="0"/>
        <w:autoSpaceDN w:val="0"/>
        <w:adjustRightInd w:val="0"/>
        <w:rPr>
          <w:color w:val="000000"/>
          <w:lang w:val="en-US"/>
        </w:rPr>
      </w:pPr>
    </w:p>
    <w:p w:rsidR="009779A1" w:rsidRDefault="009779A1" w:rsidP="006514D8">
      <w:pPr>
        <w:autoSpaceDE w:val="0"/>
        <w:autoSpaceDN w:val="0"/>
        <w:adjustRightInd w:val="0"/>
        <w:rPr>
          <w:b/>
          <w:color w:val="000000"/>
          <w:lang w:val="en-US"/>
        </w:rPr>
      </w:pPr>
      <w:r>
        <w:rPr>
          <w:b/>
          <w:color w:val="000000"/>
          <w:lang w:val="en-US"/>
        </w:rPr>
        <w:t>STUDENT LEARNING OUTCOMES</w:t>
      </w:r>
    </w:p>
    <w:p w:rsidR="009779A1" w:rsidRDefault="009779A1" w:rsidP="009779A1">
      <w:pPr>
        <w:spacing w:line="240" w:lineRule="auto"/>
      </w:pPr>
      <w:r>
        <w:t xml:space="preserve">By the end of the course, you will be able to identify the challenges in defining, assessing, and addressing weak states in various regions of the world.  You will be better prepared to take a timed multi-question exam, as well as to give professional presentations and handle questions.  Finally, you will be able to write a comprehensive country study with policy prescriptions.  </w:t>
      </w:r>
    </w:p>
    <w:p w:rsidR="009779A1" w:rsidRDefault="009779A1" w:rsidP="009779A1">
      <w:pPr>
        <w:spacing w:line="240" w:lineRule="auto"/>
      </w:pPr>
    </w:p>
    <w:p w:rsidR="009779A1" w:rsidRDefault="009779A1" w:rsidP="006514D8">
      <w:pPr>
        <w:autoSpaceDE w:val="0"/>
        <w:autoSpaceDN w:val="0"/>
        <w:adjustRightInd w:val="0"/>
        <w:rPr>
          <w:b/>
          <w:color w:val="000000"/>
          <w:lang w:val="en-US"/>
        </w:rPr>
      </w:pPr>
      <w:r>
        <w:rPr>
          <w:b/>
          <w:color w:val="000000"/>
          <w:lang w:val="en-US"/>
        </w:rPr>
        <w:t>REQUIRED MATERIALS</w:t>
      </w:r>
    </w:p>
    <w:p w:rsidR="00503DA8" w:rsidRDefault="009779A1" w:rsidP="000D583A">
      <w:pPr>
        <w:autoSpaceDE w:val="0"/>
        <w:autoSpaceDN w:val="0"/>
        <w:adjustRightInd w:val="0"/>
        <w:spacing w:line="240" w:lineRule="auto"/>
        <w:rPr>
          <w:color w:val="000000"/>
          <w:lang w:val="en-US"/>
        </w:rPr>
      </w:pPr>
      <w:r>
        <w:rPr>
          <w:color w:val="000000"/>
          <w:lang w:val="en-US"/>
        </w:rPr>
        <w:lastRenderedPageBreak/>
        <w:t xml:space="preserve">All reading materials </w:t>
      </w:r>
      <w:r w:rsidR="00503DA8">
        <w:rPr>
          <w:color w:val="000000"/>
          <w:lang w:val="en-US"/>
        </w:rPr>
        <w:t xml:space="preserve">aside from one book </w:t>
      </w:r>
      <w:r>
        <w:rPr>
          <w:color w:val="000000"/>
          <w:lang w:val="en-US"/>
        </w:rPr>
        <w:t xml:space="preserve">will be provided by instructor at the beginning of the semester in drop box format.  </w:t>
      </w:r>
    </w:p>
    <w:p w:rsidR="00D46CCA" w:rsidRDefault="00D46CCA" w:rsidP="000D583A">
      <w:pPr>
        <w:autoSpaceDE w:val="0"/>
        <w:autoSpaceDN w:val="0"/>
        <w:adjustRightInd w:val="0"/>
        <w:spacing w:line="240" w:lineRule="auto"/>
        <w:rPr>
          <w:color w:val="000000"/>
          <w:lang w:val="en-US"/>
        </w:rPr>
      </w:pPr>
    </w:p>
    <w:p w:rsidR="00D46CCA" w:rsidRDefault="00D46CCA" w:rsidP="000D583A">
      <w:pPr>
        <w:autoSpaceDE w:val="0"/>
        <w:autoSpaceDN w:val="0"/>
        <w:adjustRightInd w:val="0"/>
        <w:spacing w:line="240" w:lineRule="auto"/>
        <w:rPr>
          <w:color w:val="000000"/>
          <w:lang w:val="en-US"/>
        </w:rPr>
      </w:pPr>
      <w:r>
        <w:rPr>
          <w:color w:val="000000"/>
          <w:lang w:val="en-US"/>
        </w:rPr>
        <w:t xml:space="preserve">NOTE:  References are not required reading, but rather sources for assignments as needed.  </w:t>
      </w:r>
    </w:p>
    <w:p w:rsidR="004C1D85" w:rsidRDefault="004C1D85" w:rsidP="000D583A">
      <w:pPr>
        <w:autoSpaceDE w:val="0"/>
        <w:autoSpaceDN w:val="0"/>
        <w:adjustRightInd w:val="0"/>
        <w:spacing w:line="240" w:lineRule="auto"/>
        <w:rPr>
          <w:color w:val="000000"/>
          <w:lang w:val="en-US"/>
        </w:rPr>
      </w:pPr>
    </w:p>
    <w:p w:rsidR="00503DA8" w:rsidRPr="00D76BB9" w:rsidRDefault="00503DA8" w:rsidP="000D583A">
      <w:pPr>
        <w:autoSpaceDE w:val="0"/>
        <w:autoSpaceDN w:val="0"/>
        <w:adjustRightInd w:val="0"/>
        <w:spacing w:line="240" w:lineRule="auto"/>
        <w:rPr>
          <w:b/>
          <w:color w:val="000000"/>
          <w:lang w:val="en-US"/>
        </w:rPr>
      </w:pPr>
      <w:r w:rsidRPr="00D76BB9">
        <w:rPr>
          <w:b/>
          <w:color w:val="000000"/>
          <w:lang w:val="en-US"/>
        </w:rPr>
        <w:t xml:space="preserve">Required purchase: </w:t>
      </w:r>
    </w:p>
    <w:p w:rsidR="00503DA8" w:rsidRDefault="00503DA8" w:rsidP="000D583A">
      <w:pPr>
        <w:autoSpaceDE w:val="0"/>
        <w:autoSpaceDN w:val="0"/>
        <w:adjustRightInd w:val="0"/>
        <w:spacing w:line="240" w:lineRule="auto"/>
        <w:rPr>
          <w:color w:val="000000"/>
          <w:lang w:val="en-US"/>
        </w:rPr>
      </w:pPr>
    </w:p>
    <w:p w:rsidR="00503DA8" w:rsidRDefault="00503DA8" w:rsidP="000D583A">
      <w:pPr>
        <w:autoSpaceDE w:val="0"/>
        <w:autoSpaceDN w:val="0"/>
        <w:adjustRightInd w:val="0"/>
        <w:spacing w:line="240" w:lineRule="auto"/>
        <w:rPr>
          <w:color w:val="000000"/>
          <w:lang w:val="en-US"/>
        </w:rPr>
      </w:pPr>
      <w:r>
        <w:rPr>
          <w:color w:val="000000"/>
          <w:lang w:val="en-US"/>
        </w:rPr>
        <w:t xml:space="preserve">Stewart Patrick, </w:t>
      </w:r>
      <w:r>
        <w:rPr>
          <w:i/>
          <w:color w:val="000000"/>
          <w:lang w:val="en-US"/>
        </w:rPr>
        <w:t xml:space="preserve">Weak Links: Fragile States, Global Threats, and International Security, </w:t>
      </w:r>
      <w:r>
        <w:rPr>
          <w:color w:val="000000"/>
          <w:lang w:val="en-US"/>
        </w:rPr>
        <w:t>Oxford University Press, 2011.</w:t>
      </w:r>
    </w:p>
    <w:p w:rsidR="00FB0D3D" w:rsidRDefault="00FB0D3D" w:rsidP="000D583A">
      <w:pPr>
        <w:autoSpaceDE w:val="0"/>
        <w:autoSpaceDN w:val="0"/>
        <w:adjustRightInd w:val="0"/>
        <w:spacing w:line="240" w:lineRule="auto"/>
        <w:rPr>
          <w:color w:val="000000"/>
          <w:lang w:val="en-US"/>
        </w:rPr>
      </w:pPr>
    </w:p>
    <w:p w:rsidR="00FB0D3D" w:rsidRPr="00924B19" w:rsidRDefault="00FB0D3D" w:rsidP="00FB0D3D">
      <w:pPr>
        <w:spacing w:line="240" w:lineRule="auto"/>
      </w:pPr>
      <w:r>
        <w:t xml:space="preserve">Natasha Ezrow and Erica Frantz. </w:t>
      </w:r>
      <w:r>
        <w:rPr>
          <w:i/>
        </w:rPr>
        <w:t xml:space="preserve">Failed States and Institutional Decay. </w:t>
      </w:r>
      <w:r>
        <w:t>Bloomsbury: London, 2013.</w:t>
      </w:r>
    </w:p>
    <w:p w:rsidR="004124EE" w:rsidRDefault="004124EE" w:rsidP="000D583A">
      <w:pPr>
        <w:autoSpaceDE w:val="0"/>
        <w:autoSpaceDN w:val="0"/>
        <w:adjustRightInd w:val="0"/>
        <w:spacing w:line="240" w:lineRule="auto"/>
        <w:rPr>
          <w:color w:val="000000"/>
          <w:lang w:val="en-US"/>
        </w:rPr>
      </w:pPr>
    </w:p>
    <w:p w:rsidR="004C1D85" w:rsidRPr="004C1D85" w:rsidRDefault="004C1D85" w:rsidP="004C1D85">
      <w:pPr>
        <w:autoSpaceDE w:val="0"/>
        <w:autoSpaceDN w:val="0"/>
        <w:adjustRightInd w:val="0"/>
        <w:spacing w:line="240" w:lineRule="auto"/>
        <w:rPr>
          <w:i/>
          <w:color w:val="000000"/>
          <w:lang w:val="en-US"/>
        </w:rPr>
      </w:pPr>
      <w:r w:rsidRPr="004C1D85">
        <w:rPr>
          <w:i/>
          <w:color w:val="000000"/>
          <w:lang w:val="en-US"/>
        </w:rPr>
        <w:t xml:space="preserve">In addition, you will refer to the following material throughout the course.  </w:t>
      </w:r>
    </w:p>
    <w:p w:rsidR="004C1D85" w:rsidRDefault="004C1D85" w:rsidP="000D583A">
      <w:pPr>
        <w:autoSpaceDE w:val="0"/>
        <w:autoSpaceDN w:val="0"/>
        <w:adjustRightInd w:val="0"/>
        <w:spacing w:line="240" w:lineRule="auto"/>
        <w:rPr>
          <w:color w:val="000000"/>
          <w:lang w:val="en-US"/>
        </w:rPr>
      </w:pPr>
    </w:p>
    <w:p w:rsidR="004C1D85" w:rsidRDefault="004C1D85" w:rsidP="000D583A">
      <w:pPr>
        <w:autoSpaceDE w:val="0"/>
        <w:autoSpaceDN w:val="0"/>
        <w:adjustRightInd w:val="0"/>
        <w:spacing w:line="240" w:lineRule="auto"/>
        <w:rPr>
          <w:b/>
          <w:color w:val="000000"/>
          <w:lang w:val="en-US"/>
        </w:rPr>
      </w:pPr>
      <w:r>
        <w:rPr>
          <w:b/>
          <w:color w:val="000000"/>
          <w:lang w:val="en-US"/>
        </w:rPr>
        <w:t>Basic Guide to Literature on Weak States:</w:t>
      </w:r>
    </w:p>
    <w:p w:rsidR="004C1D85" w:rsidRDefault="004C1D85" w:rsidP="000D583A">
      <w:pPr>
        <w:autoSpaceDE w:val="0"/>
        <w:autoSpaceDN w:val="0"/>
        <w:adjustRightInd w:val="0"/>
        <w:spacing w:line="240" w:lineRule="auto"/>
        <w:rPr>
          <w:b/>
          <w:color w:val="000000"/>
          <w:lang w:val="en-US"/>
        </w:rPr>
      </w:pPr>
    </w:p>
    <w:p w:rsidR="004C1D85" w:rsidRDefault="004C1D85" w:rsidP="000D583A">
      <w:pPr>
        <w:autoSpaceDE w:val="0"/>
        <w:autoSpaceDN w:val="0"/>
        <w:adjustRightInd w:val="0"/>
        <w:spacing w:line="240" w:lineRule="auto"/>
        <w:rPr>
          <w:color w:val="000000"/>
          <w:lang w:val="en-US"/>
        </w:rPr>
      </w:pPr>
      <w:r>
        <w:rPr>
          <w:color w:val="000000"/>
          <w:lang w:val="en-US"/>
        </w:rPr>
        <w:t xml:space="preserve">Claire </w:t>
      </w:r>
      <w:proofErr w:type="spellStart"/>
      <w:r>
        <w:rPr>
          <w:color w:val="000000"/>
          <w:lang w:val="en-US"/>
        </w:rPr>
        <w:t>Mcloughlin</w:t>
      </w:r>
      <w:proofErr w:type="spellEnd"/>
      <w:r>
        <w:rPr>
          <w:color w:val="000000"/>
          <w:lang w:val="en-US"/>
        </w:rPr>
        <w:t xml:space="preserve">, “Topic Guide on Fragile States,” Governance and Social </w:t>
      </w:r>
      <w:r w:rsidR="0072179A">
        <w:rPr>
          <w:color w:val="000000"/>
          <w:lang w:val="en-US"/>
        </w:rPr>
        <w:t>Development</w:t>
      </w:r>
      <w:r>
        <w:rPr>
          <w:color w:val="000000"/>
          <w:lang w:val="en-US"/>
        </w:rPr>
        <w:t xml:space="preserve"> Resource Centre, DFID, November 2011, </w:t>
      </w:r>
      <w:r w:rsidRPr="004C1D85">
        <w:rPr>
          <w:color w:val="000000"/>
          <w:lang w:val="en-US"/>
        </w:rPr>
        <w:t>http://www.gsdrc.org/index.cfm?objectid=4D340CFC-14C2-620A-27176CB3C957CE79</w:t>
      </w:r>
    </w:p>
    <w:p w:rsidR="00503DA8" w:rsidRDefault="00503DA8" w:rsidP="000D583A">
      <w:pPr>
        <w:autoSpaceDE w:val="0"/>
        <w:autoSpaceDN w:val="0"/>
        <w:adjustRightInd w:val="0"/>
        <w:spacing w:line="240" w:lineRule="auto"/>
        <w:rPr>
          <w:color w:val="000000"/>
          <w:lang w:val="en-US"/>
        </w:rPr>
      </w:pPr>
    </w:p>
    <w:p w:rsidR="000D583A" w:rsidRPr="00B37712" w:rsidRDefault="000D583A" w:rsidP="000D583A">
      <w:pPr>
        <w:rPr>
          <w:b/>
        </w:rPr>
      </w:pPr>
      <w:r w:rsidRPr="00B37712">
        <w:rPr>
          <w:b/>
        </w:rPr>
        <w:t xml:space="preserve">Conceptualizations of the Weak State: </w:t>
      </w:r>
    </w:p>
    <w:p w:rsidR="000D583A" w:rsidRPr="000B3A95" w:rsidRDefault="000D583A" w:rsidP="000D583A">
      <w:pPr>
        <w:pStyle w:val="ListParagraph"/>
        <w:numPr>
          <w:ilvl w:val="0"/>
          <w:numId w:val="1"/>
        </w:numPr>
        <w:spacing w:line="240" w:lineRule="auto"/>
      </w:pPr>
      <w:r w:rsidRPr="000B3A95">
        <w:t xml:space="preserve">United Nations University in 1996 sponsored a research project on states and sovereignty, which included a section on failed states.  </w:t>
      </w:r>
    </w:p>
    <w:p w:rsidR="000D583A" w:rsidRPr="000B3A95" w:rsidRDefault="000D583A" w:rsidP="000D583A">
      <w:pPr>
        <w:pStyle w:val="ListParagraph"/>
        <w:numPr>
          <w:ilvl w:val="0"/>
          <w:numId w:val="1"/>
        </w:numPr>
        <w:spacing w:line="240" w:lineRule="auto"/>
        <w:rPr>
          <w:i/>
        </w:rPr>
      </w:pPr>
      <w:r w:rsidRPr="000B3A95">
        <w:t xml:space="preserve">United Nations </w:t>
      </w:r>
      <w:r>
        <w:rPr>
          <w:i/>
        </w:rPr>
        <w:t xml:space="preserve">Agenda for Peace </w:t>
      </w:r>
      <w:r>
        <w:t xml:space="preserve">and establishment of peace building mission.  </w:t>
      </w:r>
    </w:p>
    <w:p w:rsidR="000D583A" w:rsidRPr="000B3A95" w:rsidRDefault="000D583A" w:rsidP="000D583A">
      <w:pPr>
        <w:pStyle w:val="ListParagraph"/>
        <w:numPr>
          <w:ilvl w:val="0"/>
          <w:numId w:val="1"/>
        </w:numPr>
        <w:spacing w:line="240" w:lineRule="auto"/>
      </w:pPr>
      <w:r w:rsidRPr="000B3A95">
        <w:t>Purdue University, sponsored in part by the US Army War College, held three conferences between 1998 and 2001which discussed the nexus of failed states and international security, failed states and globalisation, and the causes of state failure.</w:t>
      </w:r>
    </w:p>
    <w:p w:rsidR="000D583A" w:rsidRDefault="000D583A" w:rsidP="000D583A">
      <w:pPr>
        <w:pStyle w:val="ListParagraph"/>
        <w:numPr>
          <w:ilvl w:val="0"/>
          <w:numId w:val="1"/>
        </w:numPr>
        <w:spacing w:line="240" w:lineRule="auto"/>
      </w:pPr>
      <w:r>
        <w:t xml:space="preserve">Political Instability Task Force, </w:t>
      </w:r>
      <w:r w:rsidRPr="000B3A95">
        <w:t xml:space="preserve">The Central Intelligence Agency sponsored two major studies in the 1990s initiated by Vice President Gore’s </w:t>
      </w:r>
      <w:r w:rsidRPr="000B3A95">
        <w:rPr>
          <w:i/>
        </w:rPr>
        <w:t xml:space="preserve">US Task Force on State Failure. </w:t>
      </w:r>
      <w:r w:rsidRPr="000B3A95">
        <w:t xml:space="preserve"> </w:t>
      </w:r>
    </w:p>
    <w:p w:rsidR="000D583A" w:rsidRDefault="00471BA3" w:rsidP="000D583A">
      <w:pPr>
        <w:pStyle w:val="ListParagraph"/>
        <w:spacing w:line="240" w:lineRule="auto"/>
      </w:pPr>
      <w:hyperlink r:id="rId8" w:history="1">
        <w:r w:rsidR="000D583A" w:rsidRPr="00655B53">
          <w:rPr>
            <w:rStyle w:val="Hyperlink"/>
          </w:rPr>
          <w:t>http://globalpolicy.gmu.edu/pitf/</w:t>
        </w:r>
      </w:hyperlink>
    </w:p>
    <w:p w:rsidR="000D583A" w:rsidRDefault="000D583A" w:rsidP="000D583A">
      <w:pPr>
        <w:pStyle w:val="ListParagraph"/>
        <w:numPr>
          <w:ilvl w:val="0"/>
          <w:numId w:val="1"/>
        </w:numPr>
        <w:spacing w:line="240" w:lineRule="auto"/>
      </w:pPr>
      <w:r>
        <w:t>Asian Development Bank, “Approach to Weakly Performing Member Countries: A Discussion Paper,” February 2002, and “Achieving Development Effectiveness in Weakly Performing Countries,” November 2006.  http://www.adb.org</w:t>
      </w:r>
    </w:p>
    <w:p w:rsidR="000D583A" w:rsidRDefault="000D583A" w:rsidP="000D583A">
      <w:pPr>
        <w:pStyle w:val="ListParagraph"/>
        <w:numPr>
          <w:ilvl w:val="0"/>
          <w:numId w:val="1"/>
        </w:numPr>
        <w:spacing w:line="240" w:lineRule="auto"/>
      </w:pPr>
      <w:r w:rsidRPr="000B3A95">
        <w:t>The US Center for Global Government</w:t>
      </w:r>
      <w:r>
        <w:t>,</w:t>
      </w:r>
      <w:r w:rsidRPr="0090237E">
        <w:rPr>
          <w:rFonts w:eastAsia="Times New Roman"/>
          <w:bCs/>
          <w:color w:val="000000"/>
          <w:kern w:val="36"/>
          <w:lang w:eastAsia="en-US"/>
        </w:rPr>
        <w:t xml:space="preserve"> ‘Commission on Weak States and U.S.</w:t>
      </w:r>
      <w:r w:rsidR="001E1C17">
        <w:rPr>
          <w:rFonts w:eastAsia="Times New Roman"/>
          <w:bCs/>
          <w:color w:val="000000"/>
          <w:kern w:val="36"/>
          <w:lang w:eastAsia="en-US"/>
        </w:rPr>
        <w:t xml:space="preserve"> </w:t>
      </w:r>
      <w:r w:rsidRPr="0090237E">
        <w:rPr>
          <w:rFonts w:eastAsia="Times New Roman"/>
          <w:bCs/>
          <w:color w:val="000000"/>
          <w:kern w:val="36"/>
          <w:lang w:eastAsia="en-US"/>
        </w:rPr>
        <w:t xml:space="preserve">National Security’ </w:t>
      </w:r>
      <w:r w:rsidRPr="000B3A95">
        <w:t xml:space="preserve">created a bi-partisan panel of thirty former government officials, senior business leaders, academics, and NGO representatives to issue a report.  </w:t>
      </w:r>
    </w:p>
    <w:p w:rsidR="000D583A" w:rsidRDefault="000D583A" w:rsidP="000D583A">
      <w:pPr>
        <w:spacing w:line="240" w:lineRule="auto"/>
        <w:ind w:left="720"/>
      </w:pPr>
      <w:proofErr w:type="gramStart"/>
      <w:r w:rsidRPr="00F41ABF">
        <w:rPr>
          <w:lang w:val="en-US"/>
        </w:rPr>
        <w:t xml:space="preserve">Weinstein, Jeremy, Stuart E. </w:t>
      </w:r>
      <w:proofErr w:type="spellStart"/>
      <w:r w:rsidRPr="00F41ABF">
        <w:rPr>
          <w:lang w:val="en-US"/>
        </w:rPr>
        <w:t>Eizenstat</w:t>
      </w:r>
      <w:proofErr w:type="spellEnd"/>
      <w:r w:rsidRPr="00F41ABF">
        <w:rPr>
          <w:lang w:val="en-US"/>
        </w:rPr>
        <w:t xml:space="preserve"> and John Edward Porter.</w:t>
      </w:r>
      <w:proofErr w:type="gramEnd"/>
      <w:r w:rsidRPr="00F41ABF">
        <w:rPr>
          <w:lang w:val="en-US"/>
        </w:rPr>
        <w:t xml:space="preserve"> </w:t>
      </w:r>
      <w:r w:rsidRPr="00F41ABF">
        <w:rPr>
          <w:i/>
          <w:lang w:val="en-US"/>
        </w:rPr>
        <w:t>On the Brink: Weak States and US National Security</w:t>
      </w:r>
      <w:r w:rsidRPr="00F41ABF">
        <w:rPr>
          <w:lang w:val="en-US"/>
        </w:rPr>
        <w:t xml:space="preserve">. 2004. Available from </w:t>
      </w:r>
      <w:hyperlink r:id="rId9" w:history="1">
        <w:r w:rsidRPr="00655B53">
          <w:rPr>
            <w:rStyle w:val="Hyperlink"/>
            <w:lang w:val="en-US"/>
          </w:rPr>
          <w:t>http://www.cgdev.org/doc/books/weakstates/Full_Report.pdf</w:t>
        </w:r>
      </w:hyperlink>
    </w:p>
    <w:p w:rsidR="00851A1B" w:rsidRDefault="00851A1B" w:rsidP="00851A1B">
      <w:pPr>
        <w:pStyle w:val="ListParagraph"/>
        <w:numPr>
          <w:ilvl w:val="0"/>
          <w:numId w:val="40"/>
        </w:numPr>
        <w:spacing w:line="240" w:lineRule="auto"/>
      </w:pPr>
      <w:proofErr w:type="spellStart"/>
      <w:r>
        <w:t>Magui</w:t>
      </w:r>
      <w:proofErr w:type="spellEnd"/>
      <w:r>
        <w:t xml:space="preserve"> Moreno Torres and Michael Anderson, “Fragile States: Defining Difficult Environments for Poverty Reduction,” PRDE Working Paper 1, August 2004</w:t>
      </w:r>
    </w:p>
    <w:p w:rsidR="00851A1B" w:rsidRDefault="00471BA3" w:rsidP="00851A1B">
      <w:pPr>
        <w:spacing w:line="240" w:lineRule="auto"/>
        <w:ind w:left="720"/>
      </w:pPr>
      <w:hyperlink r:id="rId10" w:history="1">
        <w:r w:rsidR="00851A1B" w:rsidRPr="00975076">
          <w:rPr>
            <w:rStyle w:val="Hyperlink"/>
          </w:rPr>
          <w:t>http://siteresources.worldbank.org/INTLICUS/64137341-1094571451760/20357055/PRDE_WP_1%20Defining%20Fragile%20States.pdf</w:t>
        </w:r>
      </w:hyperlink>
    </w:p>
    <w:p w:rsidR="000D583A" w:rsidRDefault="000D583A" w:rsidP="000D583A">
      <w:pPr>
        <w:pStyle w:val="ListParagraph"/>
        <w:numPr>
          <w:ilvl w:val="0"/>
          <w:numId w:val="1"/>
        </w:numPr>
        <w:spacing w:line="240" w:lineRule="auto"/>
      </w:pPr>
      <w:r w:rsidRPr="0026328F">
        <w:rPr>
          <w:lang w:val="en-US"/>
        </w:rPr>
        <w:lastRenderedPageBreak/>
        <w:t xml:space="preserve">Department for International Development. </w:t>
      </w:r>
      <w:r w:rsidRPr="0026328F">
        <w:rPr>
          <w:i/>
          <w:lang w:val="en-US"/>
        </w:rPr>
        <w:t>Why We Need to Work More Effectively in Fragile States</w:t>
      </w:r>
      <w:r w:rsidRPr="0026328F">
        <w:rPr>
          <w:lang w:val="en-US"/>
        </w:rPr>
        <w:t xml:space="preserve">. Government of the United Kingdom, January, 2005. </w:t>
      </w:r>
      <w:hyperlink r:id="rId11" w:history="1">
        <w:r w:rsidRPr="00655B53">
          <w:rPr>
            <w:rStyle w:val="Hyperlink"/>
            <w:lang w:val="en-US"/>
          </w:rPr>
          <w:t>http://inec.usip.org/resource/why-we-need-work-more-effectively-fragile-states</w:t>
        </w:r>
      </w:hyperlink>
    </w:p>
    <w:p w:rsidR="00AF74C5" w:rsidRPr="006409CA" w:rsidRDefault="00A6725C" w:rsidP="000D583A">
      <w:pPr>
        <w:pStyle w:val="ListParagraph"/>
        <w:numPr>
          <w:ilvl w:val="0"/>
          <w:numId w:val="1"/>
        </w:numPr>
        <w:spacing w:line="240" w:lineRule="auto"/>
      </w:pPr>
      <w:r>
        <w:rPr>
          <w:lang w:val="en-US"/>
        </w:rPr>
        <w:t xml:space="preserve">Office of Economic and Development Cooperation, </w:t>
      </w:r>
      <w:r w:rsidR="00AF74C5">
        <w:rPr>
          <w:i/>
          <w:lang w:val="en-US"/>
        </w:rPr>
        <w:t>Principles for Fragile States</w:t>
      </w:r>
      <w:r w:rsidR="00296A7D">
        <w:rPr>
          <w:i/>
          <w:lang w:val="en-US"/>
        </w:rPr>
        <w:t xml:space="preserve"> and Situations</w:t>
      </w:r>
      <w:r>
        <w:rPr>
          <w:i/>
          <w:lang w:val="en-US"/>
        </w:rPr>
        <w:t xml:space="preserve">, </w:t>
      </w:r>
      <w:r>
        <w:rPr>
          <w:lang w:val="en-US"/>
        </w:rPr>
        <w:t xml:space="preserve">2007.  </w:t>
      </w:r>
      <w:r w:rsidR="00296A7D" w:rsidRPr="00296A7D">
        <w:rPr>
          <w:i/>
          <w:lang w:val="en-US"/>
        </w:rPr>
        <w:t>http://www.oecd.org/site/0,3407,en_21571361_42277499_1_1_1_1_1,00.html</w:t>
      </w:r>
    </w:p>
    <w:p w:rsidR="000D583A" w:rsidRDefault="000D583A" w:rsidP="000D583A">
      <w:pPr>
        <w:pStyle w:val="ListParagraph"/>
        <w:numPr>
          <w:ilvl w:val="0"/>
          <w:numId w:val="13"/>
        </w:numPr>
        <w:spacing w:line="240" w:lineRule="auto"/>
      </w:pPr>
      <w:r>
        <w:t>The World Bank’s Fragile and Conflict-Affected Countries Group</w:t>
      </w:r>
      <w:r w:rsidR="003061CD">
        <w:t>.</w:t>
      </w:r>
    </w:p>
    <w:p w:rsidR="00BE1767" w:rsidRDefault="00471BA3" w:rsidP="00BE1767">
      <w:pPr>
        <w:spacing w:line="240" w:lineRule="auto"/>
        <w:ind w:left="720"/>
      </w:pPr>
      <w:hyperlink r:id="rId12" w:history="1">
        <w:r w:rsidR="000D583A" w:rsidRPr="00655B53">
          <w:rPr>
            <w:rStyle w:val="Hyperlink"/>
          </w:rPr>
          <w:t>http://go.worldbank.org/JHPKRCXS40</w:t>
        </w:r>
      </w:hyperlink>
    </w:p>
    <w:p w:rsidR="001E1C17" w:rsidRPr="00206476" w:rsidRDefault="001E1C17" w:rsidP="001E1C17">
      <w:pPr>
        <w:pStyle w:val="ListParagraph"/>
        <w:numPr>
          <w:ilvl w:val="0"/>
          <w:numId w:val="13"/>
        </w:numPr>
        <w:autoSpaceDE w:val="0"/>
        <w:autoSpaceDN w:val="0"/>
        <w:adjustRightInd w:val="0"/>
        <w:spacing w:line="240" w:lineRule="auto"/>
        <w:rPr>
          <w:b/>
          <w:color w:val="000000"/>
        </w:rPr>
      </w:pPr>
      <w:proofErr w:type="spellStart"/>
      <w:r>
        <w:rPr>
          <w:lang w:val="en-US"/>
        </w:rPr>
        <w:t>Ashraf</w:t>
      </w:r>
      <w:proofErr w:type="spellEnd"/>
      <w:r>
        <w:rPr>
          <w:lang w:val="en-US"/>
        </w:rPr>
        <w:t xml:space="preserve"> </w:t>
      </w:r>
      <w:proofErr w:type="spellStart"/>
      <w:r>
        <w:rPr>
          <w:lang w:val="en-US"/>
        </w:rPr>
        <w:t>Ghani</w:t>
      </w:r>
      <w:proofErr w:type="spellEnd"/>
      <w:r>
        <w:rPr>
          <w:lang w:val="en-US"/>
        </w:rPr>
        <w:t xml:space="preserve">, Clare Lockhart, and Michael Carnahan, “Closing the Sovereignty Gap, </w:t>
      </w:r>
      <w:r w:rsidR="00532701">
        <w:rPr>
          <w:lang w:val="en-US"/>
        </w:rPr>
        <w:t xml:space="preserve">An Approach to </w:t>
      </w:r>
      <w:proofErr w:type="spellStart"/>
      <w:r w:rsidR="00532701">
        <w:rPr>
          <w:lang w:val="en-US"/>
        </w:rPr>
        <w:t>Statebuilding</w:t>
      </w:r>
      <w:proofErr w:type="spellEnd"/>
      <w:r>
        <w:rPr>
          <w:lang w:val="en-US"/>
        </w:rPr>
        <w:t>”</w:t>
      </w:r>
      <w:r w:rsidR="00532701">
        <w:rPr>
          <w:lang w:val="en-US"/>
        </w:rPr>
        <w:t xml:space="preserve"> June 2005, Overseas Development Institute</w:t>
      </w:r>
      <w:r w:rsidR="003061CD">
        <w:rPr>
          <w:lang w:val="en-US"/>
        </w:rPr>
        <w:t>.</w:t>
      </w:r>
      <w:r w:rsidR="00532701">
        <w:rPr>
          <w:lang w:val="en-US"/>
        </w:rPr>
        <w:t xml:space="preserve"> </w:t>
      </w:r>
    </w:p>
    <w:p w:rsidR="001E1C17" w:rsidRDefault="00471BA3" w:rsidP="00BE1767">
      <w:pPr>
        <w:spacing w:line="240" w:lineRule="auto"/>
        <w:ind w:left="720"/>
      </w:pPr>
      <w:hyperlink r:id="rId13" w:history="1">
        <w:r w:rsidR="003061CD" w:rsidRPr="00B1445C">
          <w:rPr>
            <w:rStyle w:val="Hyperlink"/>
          </w:rPr>
          <w:t>http://www.odi.org.uk/resources/docs/2482.pdf</w:t>
        </w:r>
      </w:hyperlink>
    </w:p>
    <w:p w:rsidR="00D61CF3" w:rsidRDefault="00D61CF3" w:rsidP="00D61CF3">
      <w:pPr>
        <w:pStyle w:val="ListParagraph"/>
        <w:numPr>
          <w:ilvl w:val="0"/>
          <w:numId w:val="13"/>
        </w:numPr>
        <w:spacing w:line="240" w:lineRule="auto"/>
      </w:pPr>
      <w:r>
        <w:t xml:space="preserve">Fragile States Resource Center </w:t>
      </w:r>
      <w:hyperlink r:id="rId14" w:history="1">
        <w:r w:rsidRPr="0054080F">
          <w:rPr>
            <w:rStyle w:val="Hyperlink"/>
          </w:rPr>
          <w:t>http://www.fragilestates.org/</w:t>
        </w:r>
      </w:hyperlink>
    </w:p>
    <w:p w:rsidR="00D61CF3" w:rsidRDefault="00D61CF3" w:rsidP="00D61CF3">
      <w:pPr>
        <w:pStyle w:val="ListParagraph"/>
        <w:spacing w:line="240" w:lineRule="auto"/>
      </w:pPr>
    </w:p>
    <w:p w:rsidR="000D583A" w:rsidRDefault="000D583A" w:rsidP="000D583A">
      <w:pPr>
        <w:autoSpaceDE w:val="0"/>
        <w:autoSpaceDN w:val="0"/>
        <w:adjustRightInd w:val="0"/>
        <w:spacing w:line="240" w:lineRule="auto"/>
        <w:rPr>
          <w:b/>
          <w:color w:val="000000"/>
        </w:rPr>
      </w:pPr>
    </w:p>
    <w:p w:rsidR="000D583A" w:rsidRDefault="000D583A" w:rsidP="000D583A">
      <w:pPr>
        <w:autoSpaceDE w:val="0"/>
        <w:autoSpaceDN w:val="0"/>
        <w:adjustRightInd w:val="0"/>
        <w:spacing w:line="240" w:lineRule="auto"/>
        <w:rPr>
          <w:b/>
          <w:color w:val="000000"/>
        </w:rPr>
      </w:pPr>
      <w:r>
        <w:rPr>
          <w:b/>
          <w:color w:val="000000"/>
        </w:rPr>
        <w:t>Ranking Weak States:</w:t>
      </w:r>
    </w:p>
    <w:p w:rsidR="000D583A" w:rsidRDefault="000D583A" w:rsidP="000D583A">
      <w:pPr>
        <w:autoSpaceDE w:val="0"/>
        <w:autoSpaceDN w:val="0"/>
        <w:adjustRightInd w:val="0"/>
        <w:spacing w:line="240" w:lineRule="auto"/>
        <w:rPr>
          <w:b/>
          <w:color w:val="000000"/>
        </w:rPr>
      </w:pPr>
    </w:p>
    <w:p w:rsidR="000D583A" w:rsidRDefault="000D583A" w:rsidP="000D583A">
      <w:pPr>
        <w:pStyle w:val="ListParagraph"/>
        <w:numPr>
          <w:ilvl w:val="0"/>
          <w:numId w:val="13"/>
        </w:numPr>
        <w:spacing w:line="240" w:lineRule="auto"/>
      </w:pPr>
      <w:r w:rsidRPr="008F64F4">
        <w:t xml:space="preserve">The Fund for Peace, in cooperation with </w:t>
      </w:r>
      <w:r w:rsidRPr="008F64F4">
        <w:rPr>
          <w:i/>
        </w:rPr>
        <w:t xml:space="preserve">Foreign Policy, </w:t>
      </w:r>
      <w:r w:rsidRPr="008F64F4">
        <w:t xml:space="preserve">‘Failed States Index’ </w:t>
      </w:r>
    </w:p>
    <w:p w:rsidR="007A0571" w:rsidRDefault="007A0571" w:rsidP="007A0571">
      <w:pPr>
        <w:pStyle w:val="ListParagraph"/>
        <w:spacing w:line="240" w:lineRule="auto"/>
      </w:pPr>
      <w:r w:rsidRPr="002475B5">
        <w:t>http://www.foreignpolicy.com/failed_states_index_2012_interactive</w:t>
      </w:r>
    </w:p>
    <w:p w:rsidR="000D583A" w:rsidRPr="008F64F4" w:rsidRDefault="000D583A" w:rsidP="000D583A">
      <w:pPr>
        <w:pStyle w:val="ListParagraph"/>
        <w:numPr>
          <w:ilvl w:val="0"/>
          <w:numId w:val="13"/>
        </w:numPr>
        <w:spacing w:line="240" w:lineRule="auto"/>
      </w:pPr>
      <w:r w:rsidRPr="008F64F4">
        <w:rPr>
          <w:rFonts w:eastAsia="Times New Roman"/>
          <w:bCs/>
          <w:color w:val="000000"/>
          <w:kern w:val="36"/>
          <w:lang w:eastAsia="en-US"/>
        </w:rPr>
        <w:t xml:space="preserve">Brookings Institution Index of State Weakness in the Developing World, 2008. </w:t>
      </w:r>
      <w:hyperlink r:id="rId15" w:history="1">
        <w:r w:rsidRPr="008F64F4">
          <w:rPr>
            <w:rStyle w:val="Hyperlink"/>
            <w:rFonts w:eastAsia="Times New Roman"/>
            <w:bCs/>
            <w:kern w:val="36"/>
            <w:lang w:eastAsia="en-US"/>
          </w:rPr>
          <w:t>http://www.brookings.edu/~/media/Files/rc/reports/2008/02_weak_states_index/02_weak_states_index.pdf</w:t>
        </w:r>
      </w:hyperlink>
    </w:p>
    <w:p w:rsidR="000D583A" w:rsidRPr="008F64F4" w:rsidRDefault="000D583A" w:rsidP="000D583A">
      <w:pPr>
        <w:pStyle w:val="ListParagraph"/>
        <w:numPr>
          <w:ilvl w:val="0"/>
          <w:numId w:val="13"/>
        </w:numPr>
        <w:spacing w:line="240" w:lineRule="auto"/>
      </w:pPr>
      <w:r w:rsidRPr="008F64F4">
        <w:rPr>
          <w:rFonts w:eastAsia="Times New Roman"/>
          <w:bCs/>
          <w:color w:val="000000"/>
          <w:kern w:val="36"/>
          <w:lang w:eastAsia="en-US"/>
        </w:rPr>
        <w:t>USAID “Fragile States Strategy,</w:t>
      </w:r>
      <w:r w:rsidR="001E1C17">
        <w:rPr>
          <w:rFonts w:eastAsia="Times New Roman"/>
          <w:bCs/>
          <w:color w:val="000000"/>
          <w:kern w:val="36"/>
          <w:lang w:eastAsia="en-US"/>
        </w:rPr>
        <w:t>”2006</w:t>
      </w:r>
      <w:r w:rsidRPr="008F64F4">
        <w:rPr>
          <w:rFonts w:eastAsia="Times New Roman"/>
          <w:bCs/>
          <w:color w:val="000000"/>
          <w:kern w:val="36"/>
          <w:lang w:eastAsia="en-US"/>
        </w:rPr>
        <w:t xml:space="preserve"> </w:t>
      </w:r>
      <w:hyperlink r:id="rId16" w:history="1">
        <w:r w:rsidRPr="008F64F4">
          <w:rPr>
            <w:rStyle w:val="Hyperlink"/>
          </w:rPr>
          <w:t>http://www.usaid.gov/policy/2005_fragile_states_strategy.pdf</w:t>
        </w:r>
      </w:hyperlink>
    </w:p>
    <w:p w:rsidR="000D583A" w:rsidRPr="008F64F4" w:rsidRDefault="000D583A" w:rsidP="000D583A">
      <w:pPr>
        <w:pStyle w:val="ListParagraph"/>
        <w:numPr>
          <w:ilvl w:val="0"/>
          <w:numId w:val="13"/>
        </w:numPr>
        <w:spacing w:line="240" w:lineRule="auto"/>
      </w:pPr>
      <w:r w:rsidRPr="008F64F4">
        <w:t xml:space="preserve">George Mason University, Polity IV Project, “Global Report 2009” and “State Fragility Matrix 2009” by Monty G. Marshall and Benjamin R. Cole.   </w:t>
      </w:r>
      <w:hyperlink r:id="rId17" w:history="1">
        <w:r w:rsidRPr="008F64F4">
          <w:rPr>
            <w:rStyle w:val="Hyperlink"/>
          </w:rPr>
          <w:t>http://www.systemicpeace.org/polity/polity4.htm</w:t>
        </w:r>
      </w:hyperlink>
    </w:p>
    <w:p w:rsidR="000D583A" w:rsidRPr="008F64F4" w:rsidRDefault="000D583A" w:rsidP="000D583A">
      <w:pPr>
        <w:pStyle w:val="ListParagraph"/>
        <w:numPr>
          <w:ilvl w:val="0"/>
          <w:numId w:val="13"/>
        </w:numPr>
        <w:spacing w:line="240" w:lineRule="auto"/>
      </w:pPr>
      <w:r w:rsidRPr="008F64F4">
        <w:t xml:space="preserve">Canadian International Development Agency, ‘The 2006 Country Indicators for Foreign Policy Project, </w:t>
      </w:r>
      <w:r w:rsidRPr="008F64F4">
        <w:rPr>
          <w:i/>
        </w:rPr>
        <w:t xml:space="preserve">Canadian Foreign Policy Journal </w:t>
      </w:r>
      <w:r w:rsidRPr="008F64F4">
        <w:t xml:space="preserve">13, no. 1, 2006.  </w:t>
      </w:r>
      <w:hyperlink r:id="rId18" w:history="1">
        <w:r w:rsidRPr="008F64F4">
          <w:rPr>
            <w:rStyle w:val="Hyperlink"/>
          </w:rPr>
          <w:t>http://indicatorsinfo.pbworks.com/f/Carment+et+al+Canada+Indicators+2006.pdf</w:t>
        </w:r>
      </w:hyperlink>
    </w:p>
    <w:p w:rsidR="000D583A" w:rsidRPr="008F64F4" w:rsidRDefault="000D583A" w:rsidP="000D583A">
      <w:pPr>
        <w:pStyle w:val="ListParagraph"/>
        <w:numPr>
          <w:ilvl w:val="0"/>
          <w:numId w:val="13"/>
        </w:numPr>
        <w:spacing w:line="240" w:lineRule="auto"/>
      </w:pPr>
      <w:r w:rsidRPr="008F64F4">
        <w:t xml:space="preserve">Mo Ibrahim Foundation’s Index of African Governance, 2007, produced by Harvard’s Robert I. </w:t>
      </w:r>
      <w:proofErr w:type="spellStart"/>
      <w:r w:rsidRPr="008F64F4">
        <w:t>Rotberg</w:t>
      </w:r>
      <w:proofErr w:type="spellEnd"/>
      <w:r w:rsidRPr="008F64F4">
        <w:t xml:space="preserve"> and Rachel </w:t>
      </w:r>
      <w:proofErr w:type="spellStart"/>
      <w:r w:rsidRPr="008F64F4">
        <w:t>Gisselquist</w:t>
      </w:r>
      <w:proofErr w:type="spellEnd"/>
      <w:r w:rsidRPr="008F64F4">
        <w:t xml:space="preserve">.  </w:t>
      </w:r>
      <w:hyperlink r:id="rId19" w:history="1">
        <w:r w:rsidRPr="008F64F4">
          <w:rPr>
            <w:rStyle w:val="Hyperlink"/>
          </w:rPr>
          <w:t>http://www.moibrahimfoundation.org/en/section/the-ibrahim-index</w:t>
        </w:r>
      </w:hyperlink>
    </w:p>
    <w:p w:rsidR="000D583A" w:rsidRPr="008F64F4" w:rsidRDefault="000D583A" w:rsidP="000D583A">
      <w:pPr>
        <w:pStyle w:val="ListParagraph"/>
        <w:numPr>
          <w:ilvl w:val="0"/>
          <w:numId w:val="13"/>
        </w:numPr>
        <w:autoSpaceDE w:val="0"/>
        <w:autoSpaceDN w:val="0"/>
        <w:adjustRightInd w:val="0"/>
        <w:spacing w:line="240" w:lineRule="auto"/>
        <w:rPr>
          <w:b/>
          <w:color w:val="000000"/>
        </w:rPr>
      </w:pPr>
      <w:r w:rsidRPr="008F64F4">
        <w:t xml:space="preserve">University of Maryland, Center for International Development and Conflict Management, “Peace and Conflict Instability Ledger” by J. Joseph Hewitt, Jonathon </w:t>
      </w:r>
      <w:proofErr w:type="spellStart"/>
      <w:r w:rsidRPr="008F64F4">
        <w:t>Wilkenfled</w:t>
      </w:r>
      <w:proofErr w:type="spellEnd"/>
      <w:r w:rsidRPr="008F64F4">
        <w:t xml:space="preserve">, and Ted Robert </w:t>
      </w:r>
      <w:proofErr w:type="spellStart"/>
      <w:r w:rsidRPr="008F64F4">
        <w:t>Gurr</w:t>
      </w:r>
      <w:proofErr w:type="spellEnd"/>
      <w:r w:rsidRPr="008F64F4">
        <w:t xml:space="preserve">, </w:t>
      </w:r>
      <w:proofErr w:type="spellStart"/>
      <w:r w:rsidRPr="008F64F4">
        <w:t>ch</w:t>
      </w:r>
      <w:proofErr w:type="spellEnd"/>
      <w:r w:rsidRPr="008F64F4">
        <w:t xml:space="preserve">. 2 (Hewitt) </w:t>
      </w:r>
      <w:hyperlink r:id="rId20" w:history="1">
        <w:r w:rsidRPr="008F64F4">
          <w:rPr>
            <w:rStyle w:val="Hyperlink"/>
          </w:rPr>
          <w:t>http://www.cidcm.umd.edu/pc/executive_summary/exec_sum_2010.pdf</w:t>
        </w:r>
      </w:hyperlink>
    </w:p>
    <w:p w:rsidR="000D583A" w:rsidRPr="008F64F4" w:rsidRDefault="000D583A" w:rsidP="000D583A">
      <w:pPr>
        <w:pStyle w:val="ListParagraph"/>
        <w:numPr>
          <w:ilvl w:val="0"/>
          <w:numId w:val="13"/>
        </w:numPr>
        <w:autoSpaceDE w:val="0"/>
        <w:autoSpaceDN w:val="0"/>
        <w:adjustRightInd w:val="0"/>
        <w:spacing w:line="240" w:lineRule="auto"/>
        <w:rPr>
          <w:b/>
          <w:color w:val="000000"/>
        </w:rPr>
      </w:pPr>
      <w:r w:rsidRPr="008F64F4">
        <w:t xml:space="preserve">US </w:t>
      </w:r>
      <w:r w:rsidRPr="008F64F4">
        <w:rPr>
          <w:i/>
        </w:rPr>
        <w:t>Millennium Challenge Corporation, http://www.mcc.gov/pages/selection</w:t>
      </w:r>
    </w:p>
    <w:p w:rsidR="000D583A" w:rsidRPr="008F64F4" w:rsidRDefault="000D583A" w:rsidP="000D583A">
      <w:pPr>
        <w:pStyle w:val="ListParagraph"/>
        <w:numPr>
          <w:ilvl w:val="0"/>
          <w:numId w:val="13"/>
        </w:numPr>
        <w:autoSpaceDE w:val="0"/>
        <w:autoSpaceDN w:val="0"/>
        <w:adjustRightInd w:val="0"/>
        <w:spacing w:line="240" w:lineRule="auto"/>
        <w:rPr>
          <w:b/>
          <w:color w:val="000000"/>
        </w:rPr>
      </w:pPr>
      <w:r w:rsidRPr="008F64F4">
        <w:rPr>
          <w:lang w:val="en-US"/>
        </w:rPr>
        <w:t xml:space="preserve">World Bank. </w:t>
      </w:r>
      <w:r w:rsidRPr="008F64F4">
        <w:rPr>
          <w:i/>
          <w:lang w:val="en-US"/>
        </w:rPr>
        <w:t>World Bank Group Work in Low-Income Countries Under Stress: A Task Force Report</w:t>
      </w:r>
      <w:r w:rsidRPr="008F64F4">
        <w:rPr>
          <w:lang w:val="en-US"/>
        </w:rPr>
        <w:t xml:space="preserve">. September, 2002, </w:t>
      </w:r>
      <w:hyperlink r:id="rId21" w:history="1">
        <w:r w:rsidRPr="008F64F4">
          <w:rPr>
            <w:rStyle w:val="Hyperlink"/>
            <w:lang w:val="en-US"/>
          </w:rPr>
          <w:t>http://siteresources.worldbank.org/INTLICUS/Resources/388758-1094226297907/Task_Force_Report.pdf</w:t>
        </w:r>
      </w:hyperlink>
    </w:p>
    <w:p w:rsidR="000D583A" w:rsidRDefault="000D583A" w:rsidP="000D583A">
      <w:pPr>
        <w:pStyle w:val="ListParagraph"/>
        <w:numPr>
          <w:ilvl w:val="0"/>
          <w:numId w:val="13"/>
        </w:numPr>
        <w:autoSpaceDE w:val="0"/>
        <w:autoSpaceDN w:val="0"/>
        <w:adjustRightInd w:val="0"/>
        <w:spacing w:line="240" w:lineRule="auto"/>
        <w:rPr>
          <w:lang w:val="en-US"/>
        </w:rPr>
      </w:pPr>
      <w:r w:rsidRPr="008F64F4">
        <w:rPr>
          <w:lang w:val="en-US"/>
        </w:rPr>
        <w:t xml:space="preserve">Department for International Development. </w:t>
      </w:r>
      <w:r w:rsidRPr="008F64F4">
        <w:rPr>
          <w:i/>
          <w:lang w:val="en-US"/>
        </w:rPr>
        <w:t>United Kingdom Government's Contribution to Millennium Development Goals</w:t>
      </w:r>
      <w:r w:rsidRPr="008F64F4">
        <w:rPr>
          <w:lang w:val="en-US"/>
        </w:rPr>
        <w:t xml:space="preserve">. 2002, </w:t>
      </w:r>
      <w:hyperlink r:id="rId22" w:history="1">
        <w:r w:rsidRPr="008F64F4">
          <w:rPr>
            <w:rStyle w:val="Hyperlink"/>
            <w:lang w:val="en-US"/>
          </w:rPr>
          <w:t>http://www.dfid.gov.uk/pubs/files/uk-cont-mdg-report.pdf</w:t>
        </w:r>
      </w:hyperlink>
      <w:r w:rsidRPr="008F64F4">
        <w:rPr>
          <w:lang w:val="en-US"/>
        </w:rPr>
        <w:t>.</w:t>
      </w:r>
    </w:p>
    <w:p w:rsidR="000D583A" w:rsidRPr="0050012E" w:rsidRDefault="000D583A" w:rsidP="000D583A">
      <w:pPr>
        <w:pStyle w:val="ListParagraph"/>
        <w:numPr>
          <w:ilvl w:val="0"/>
          <w:numId w:val="13"/>
        </w:numPr>
        <w:autoSpaceDE w:val="0"/>
        <w:autoSpaceDN w:val="0"/>
        <w:adjustRightInd w:val="0"/>
        <w:spacing w:line="240" w:lineRule="auto"/>
        <w:rPr>
          <w:b/>
          <w:color w:val="000000"/>
        </w:rPr>
      </w:pPr>
      <w:r w:rsidRPr="005F38DF">
        <w:rPr>
          <w:lang w:val="en-US"/>
        </w:rPr>
        <w:lastRenderedPageBreak/>
        <w:t>National Intelligence Council ‘Global Trends’,</w:t>
      </w:r>
      <w:r>
        <w:rPr>
          <w:lang w:val="en-US"/>
        </w:rPr>
        <w:t xml:space="preserve"> </w:t>
      </w:r>
      <w:hyperlink r:id="rId23" w:history="1">
        <w:r w:rsidRPr="00FC5030">
          <w:rPr>
            <w:rStyle w:val="Hyperlink"/>
            <w:lang w:val="en-US"/>
          </w:rPr>
          <w:t>http://www.dni.gov/nic/NIC_2025_project.html</w:t>
        </w:r>
      </w:hyperlink>
    </w:p>
    <w:p w:rsidR="0050012E" w:rsidRPr="0050012E" w:rsidRDefault="0050012E" w:rsidP="000D583A">
      <w:pPr>
        <w:pStyle w:val="ListParagraph"/>
        <w:numPr>
          <w:ilvl w:val="0"/>
          <w:numId w:val="13"/>
        </w:numPr>
        <w:autoSpaceDE w:val="0"/>
        <w:autoSpaceDN w:val="0"/>
        <w:adjustRightInd w:val="0"/>
        <w:spacing w:line="240" w:lineRule="auto"/>
        <w:rPr>
          <w:b/>
          <w:color w:val="000000"/>
        </w:rPr>
      </w:pPr>
      <w:r>
        <w:rPr>
          <w:lang w:val="en-US"/>
        </w:rPr>
        <w:t xml:space="preserve">Bertelsmann Transformation Index </w:t>
      </w:r>
      <w:hyperlink r:id="rId24" w:history="1">
        <w:r w:rsidRPr="00174F2C">
          <w:rPr>
            <w:rStyle w:val="Hyperlink"/>
            <w:lang w:val="en-US"/>
          </w:rPr>
          <w:t>http://www.bertelsmann-stiftung.de/cps/rde/xchg/SID-7416E337-45920379/bst_engl/hs.xsl/307.htm</w:t>
        </w:r>
      </w:hyperlink>
    </w:p>
    <w:p w:rsidR="00B94C66" w:rsidRPr="00B94C66" w:rsidRDefault="00B94C66" w:rsidP="00B94C66">
      <w:pPr>
        <w:pStyle w:val="ListParagraph"/>
        <w:autoSpaceDE w:val="0"/>
        <w:autoSpaceDN w:val="0"/>
        <w:adjustRightInd w:val="0"/>
        <w:spacing w:line="240" w:lineRule="auto"/>
        <w:rPr>
          <w:color w:val="FF0000"/>
        </w:rPr>
      </w:pPr>
    </w:p>
    <w:p w:rsidR="000D583A" w:rsidRPr="005F38DF" w:rsidRDefault="000D583A" w:rsidP="000D583A">
      <w:pPr>
        <w:pStyle w:val="ListParagraph"/>
        <w:autoSpaceDE w:val="0"/>
        <w:autoSpaceDN w:val="0"/>
        <w:adjustRightInd w:val="0"/>
        <w:spacing w:line="240" w:lineRule="auto"/>
        <w:rPr>
          <w:b/>
          <w:color w:val="000000"/>
        </w:rPr>
      </w:pPr>
    </w:p>
    <w:p w:rsidR="000D583A" w:rsidRPr="00B37712" w:rsidRDefault="000D583A" w:rsidP="000D583A">
      <w:pPr>
        <w:autoSpaceDE w:val="0"/>
        <w:autoSpaceDN w:val="0"/>
        <w:adjustRightInd w:val="0"/>
        <w:spacing w:line="240" w:lineRule="auto"/>
        <w:rPr>
          <w:b/>
          <w:color w:val="000000"/>
        </w:rPr>
      </w:pPr>
      <w:r w:rsidRPr="00B37712">
        <w:rPr>
          <w:b/>
          <w:color w:val="000000"/>
        </w:rPr>
        <w:t>Indicators</w:t>
      </w:r>
      <w:r>
        <w:rPr>
          <w:b/>
          <w:color w:val="000000"/>
        </w:rPr>
        <w:t xml:space="preserve"> of Political and Governance Change</w:t>
      </w:r>
      <w:r w:rsidRPr="00B37712">
        <w:rPr>
          <w:b/>
          <w:color w:val="000000"/>
        </w:rPr>
        <w:t xml:space="preserve">: </w:t>
      </w:r>
    </w:p>
    <w:p w:rsidR="000D583A" w:rsidRDefault="000D583A" w:rsidP="000D583A">
      <w:pPr>
        <w:autoSpaceDE w:val="0"/>
        <w:autoSpaceDN w:val="0"/>
        <w:adjustRightInd w:val="0"/>
        <w:spacing w:line="240" w:lineRule="auto"/>
        <w:rPr>
          <w:color w:val="000000"/>
        </w:rPr>
      </w:pPr>
    </w:p>
    <w:p w:rsidR="000D583A" w:rsidRDefault="000D583A" w:rsidP="000D583A">
      <w:pPr>
        <w:pStyle w:val="ListParagraph"/>
        <w:numPr>
          <w:ilvl w:val="0"/>
          <w:numId w:val="25"/>
        </w:numPr>
        <w:autoSpaceDE w:val="0"/>
        <w:autoSpaceDN w:val="0"/>
        <w:adjustRightInd w:val="0"/>
        <w:spacing w:line="240" w:lineRule="auto"/>
        <w:rPr>
          <w:rFonts w:eastAsiaTheme="minorHAnsi"/>
          <w:lang w:val="en-US" w:eastAsia="en-US"/>
        </w:rPr>
      </w:pPr>
      <w:r w:rsidRPr="00E835E4">
        <w:rPr>
          <w:rFonts w:eastAsiaTheme="minorHAnsi"/>
          <w:lang w:val="en-US" w:eastAsia="en-US"/>
        </w:rPr>
        <w:t>World Bank, Country Policy and International Assessment</w:t>
      </w:r>
    </w:p>
    <w:p w:rsidR="000D583A" w:rsidRPr="00E835E4" w:rsidRDefault="000D583A" w:rsidP="000D583A">
      <w:pPr>
        <w:pStyle w:val="ListParagraph"/>
        <w:numPr>
          <w:ilvl w:val="0"/>
          <w:numId w:val="25"/>
        </w:numPr>
        <w:autoSpaceDE w:val="0"/>
        <w:autoSpaceDN w:val="0"/>
        <w:adjustRightInd w:val="0"/>
        <w:spacing w:line="240" w:lineRule="auto"/>
        <w:rPr>
          <w:rFonts w:eastAsiaTheme="minorHAnsi"/>
          <w:lang w:val="en-US" w:eastAsia="en-US"/>
        </w:rPr>
      </w:pPr>
      <w:r>
        <w:rPr>
          <w:rFonts w:eastAsiaTheme="minorHAnsi"/>
          <w:lang w:val="en-US" w:eastAsia="en-US"/>
        </w:rPr>
        <w:t>World Bank, World Governance Indicators</w:t>
      </w:r>
      <w:r w:rsidR="0016305E" w:rsidRPr="00E835E4">
        <w:rPr>
          <w:rFonts w:eastAsiaTheme="minorHAnsi"/>
          <w:lang w:val="en-US" w:eastAsia="en-US"/>
        </w:rPr>
        <w:t xml:space="preserve"> </w:t>
      </w:r>
    </w:p>
    <w:p w:rsidR="000D583A" w:rsidRDefault="000D583A" w:rsidP="000D583A">
      <w:pPr>
        <w:pStyle w:val="ListParagraph"/>
        <w:numPr>
          <w:ilvl w:val="0"/>
          <w:numId w:val="25"/>
        </w:numPr>
        <w:spacing w:line="240" w:lineRule="auto"/>
      </w:pPr>
      <w:r w:rsidRPr="009B5B5B">
        <w:t xml:space="preserve">Freedom </w:t>
      </w:r>
      <w:r>
        <w:t xml:space="preserve">House </w:t>
      </w:r>
      <w:r w:rsidRPr="009B5B5B">
        <w:t>Index</w:t>
      </w:r>
    </w:p>
    <w:p w:rsidR="000D583A" w:rsidRDefault="000D583A" w:rsidP="000D583A">
      <w:pPr>
        <w:pStyle w:val="ListParagraph"/>
        <w:numPr>
          <w:ilvl w:val="0"/>
          <w:numId w:val="25"/>
        </w:numPr>
        <w:spacing w:line="240" w:lineRule="auto"/>
      </w:pPr>
      <w:r>
        <w:t xml:space="preserve">Human Rights Report </w:t>
      </w:r>
    </w:p>
    <w:p w:rsidR="000D583A" w:rsidRPr="000B5D44" w:rsidRDefault="000D583A" w:rsidP="000D583A">
      <w:pPr>
        <w:pStyle w:val="ListParagraph"/>
        <w:numPr>
          <w:ilvl w:val="0"/>
          <w:numId w:val="25"/>
        </w:numPr>
        <w:spacing w:line="240" w:lineRule="auto"/>
      </w:pPr>
      <w:r>
        <w:t>IMF economic data</w:t>
      </w:r>
    </w:p>
    <w:p w:rsidR="000D583A" w:rsidRPr="000B5D44" w:rsidRDefault="000D583A" w:rsidP="000D583A">
      <w:pPr>
        <w:pStyle w:val="ListParagraph"/>
        <w:numPr>
          <w:ilvl w:val="0"/>
          <w:numId w:val="25"/>
        </w:numPr>
        <w:spacing w:line="240" w:lineRule="auto"/>
      </w:pPr>
      <w:r w:rsidRPr="00E835E4">
        <w:rPr>
          <w:bCs/>
        </w:rPr>
        <w:t>Major Episodes of Political Violence (MEPV), 1946-2006</w:t>
      </w:r>
    </w:p>
    <w:p w:rsidR="000D583A" w:rsidRPr="00E835E4" w:rsidRDefault="000D583A" w:rsidP="000D583A">
      <w:pPr>
        <w:pStyle w:val="ListParagraph"/>
        <w:numPr>
          <w:ilvl w:val="0"/>
          <w:numId w:val="25"/>
        </w:numPr>
        <w:autoSpaceDE w:val="0"/>
        <w:autoSpaceDN w:val="0"/>
        <w:adjustRightInd w:val="0"/>
        <w:spacing w:line="240" w:lineRule="auto"/>
        <w:rPr>
          <w:color w:val="000000"/>
        </w:rPr>
      </w:pPr>
      <w:r w:rsidRPr="009B5B5B">
        <w:t>Transparency International</w:t>
      </w:r>
    </w:p>
    <w:p w:rsidR="000D583A" w:rsidRPr="009B5B5B" w:rsidRDefault="000D583A" w:rsidP="000D583A">
      <w:pPr>
        <w:pStyle w:val="ListParagraph"/>
        <w:numPr>
          <w:ilvl w:val="0"/>
          <w:numId w:val="25"/>
        </w:numPr>
        <w:autoSpaceDE w:val="0"/>
        <w:autoSpaceDN w:val="0"/>
        <w:adjustRightInd w:val="0"/>
        <w:spacing w:line="240" w:lineRule="auto"/>
      </w:pPr>
      <w:r>
        <w:t>UNDP Human Development Index</w:t>
      </w:r>
    </w:p>
    <w:p w:rsidR="000D583A" w:rsidRDefault="000D583A" w:rsidP="000D583A">
      <w:pPr>
        <w:pStyle w:val="ListParagraph"/>
        <w:numPr>
          <w:ilvl w:val="0"/>
          <w:numId w:val="25"/>
        </w:numPr>
        <w:spacing w:line="240" w:lineRule="auto"/>
      </w:pPr>
      <w:r w:rsidRPr="009B5B5B">
        <w:t>I</w:t>
      </w:r>
      <w:r>
        <w:t xml:space="preserve">nternational </w:t>
      </w:r>
      <w:r w:rsidRPr="009B5B5B">
        <w:t>C</w:t>
      </w:r>
      <w:r>
        <w:t xml:space="preserve">risis </w:t>
      </w:r>
      <w:r w:rsidRPr="009B5B5B">
        <w:t>G</w:t>
      </w:r>
      <w:r>
        <w:t>roup country reports</w:t>
      </w:r>
    </w:p>
    <w:p w:rsidR="0016305E" w:rsidRPr="006305AF" w:rsidRDefault="0016305E" w:rsidP="0016305E">
      <w:pPr>
        <w:pStyle w:val="ListParagraph"/>
        <w:numPr>
          <w:ilvl w:val="0"/>
          <w:numId w:val="25"/>
        </w:numPr>
        <w:autoSpaceDE w:val="0"/>
        <w:autoSpaceDN w:val="0"/>
        <w:adjustRightInd w:val="0"/>
        <w:spacing w:line="240" w:lineRule="auto"/>
      </w:pPr>
      <w:r w:rsidRPr="006305AF">
        <w:t xml:space="preserve">The Economist ‘Unrest in the Arab World’ </w:t>
      </w:r>
      <w:hyperlink r:id="rId25" w:history="1">
        <w:r w:rsidRPr="006305AF">
          <w:rPr>
            <w:rStyle w:val="Hyperlink"/>
            <w:color w:val="auto"/>
          </w:rPr>
          <w:t>http://www.economist.com/node/21016164</w:t>
        </w:r>
      </w:hyperlink>
      <w:r w:rsidRPr="006305AF">
        <w:t xml:space="preserve"> </w:t>
      </w:r>
    </w:p>
    <w:p w:rsidR="0016305E" w:rsidRPr="006305AF" w:rsidRDefault="0016305E" w:rsidP="0016305E">
      <w:pPr>
        <w:pStyle w:val="ListParagraph"/>
        <w:numPr>
          <w:ilvl w:val="0"/>
          <w:numId w:val="25"/>
        </w:numPr>
        <w:autoSpaceDE w:val="0"/>
        <w:autoSpaceDN w:val="0"/>
        <w:adjustRightInd w:val="0"/>
        <w:spacing w:line="240" w:lineRule="auto"/>
      </w:pPr>
      <w:r w:rsidRPr="006305AF">
        <w:t xml:space="preserve">Reuters, </w:t>
      </w:r>
      <w:proofErr w:type="spellStart"/>
      <w:r w:rsidRPr="006305AF">
        <w:t>Chrystia</w:t>
      </w:r>
      <w:proofErr w:type="spellEnd"/>
      <w:r w:rsidRPr="006305AF">
        <w:t xml:space="preserve"> Freeland, ‘Uprising Index’, </w:t>
      </w:r>
      <w:hyperlink r:id="rId26" w:history="1">
        <w:r w:rsidRPr="006305AF">
          <w:rPr>
            <w:rStyle w:val="Hyperlink"/>
            <w:color w:val="auto"/>
          </w:rPr>
          <w:t>http://blogs.reuters.com/chrystia-freeland/tag/uprising-index/</w:t>
        </w:r>
      </w:hyperlink>
    </w:p>
    <w:p w:rsidR="000D583A" w:rsidRPr="009779A1" w:rsidRDefault="000D583A" w:rsidP="000D583A">
      <w:pPr>
        <w:autoSpaceDE w:val="0"/>
        <w:autoSpaceDN w:val="0"/>
        <w:adjustRightInd w:val="0"/>
        <w:spacing w:line="240" w:lineRule="auto"/>
        <w:rPr>
          <w:color w:val="000000"/>
          <w:lang w:val="en-US"/>
        </w:rPr>
      </w:pPr>
    </w:p>
    <w:p w:rsidR="006514D8" w:rsidRDefault="006514D8" w:rsidP="006514D8">
      <w:pPr>
        <w:autoSpaceDE w:val="0"/>
        <w:autoSpaceDN w:val="0"/>
        <w:adjustRightInd w:val="0"/>
        <w:rPr>
          <w:b/>
          <w:color w:val="000000"/>
          <w:lang w:val="en-US"/>
        </w:rPr>
      </w:pPr>
      <w:r>
        <w:rPr>
          <w:b/>
          <w:color w:val="000000"/>
          <w:lang w:val="en-US"/>
        </w:rPr>
        <w:t>COURSE FORMAT</w:t>
      </w:r>
    </w:p>
    <w:p w:rsidR="006514D8" w:rsidRPr="00832CC3" w:rsidRDefault="006514D8" w:rsidP="009779A1">
      <w:pPr>
        <w:autoSpaceDE w:val="0"/>
        <w:autoSpaceDN w:val="0"/>
        <w:adjustRightInd w:val="0"/>
        <w:spacing w:line="240" w:lineRule="auto"/>
        <w:rPr>
          <w:color w:val="FF0000"/>
          <w:lang w:val="en-US"/>
        </w:rPr>
      </w:pPr>
      <w:r>
        <w:rPr>
          <w:color w:val="000000"/>
          <w:lang w:val="en-US"/>
        </w:rPr>
        <w:t>Each class will be comprised of both a lecture and class discussion.  The instructor will provide the lecture</w:t>
      </w:r>
      <w:r w:rsidR="002C6560">
        <w:rPr>
          <w:color w:val="000000"/>
          <w:lang w:val="en-US"/>
        </w:rPr>
        <w:t xml:space="preserve"> </w:t>
      </w:r>
      <w:r w:rsidR="00897B11">
        <w:rPr>
          <w:color w:val="000000"/>
          <w:lang w:val="en-US"/>
        </w:rPr>
        <w:t>for the first two parts of the course</w:t>
      </w:r>
      <w:r w:rsidR="002C6560">
        <w:rPr>
          <w:color w:val="000000"/>
          <w:lang w:val="en-US"/>
        </w:rPr>
        <w:t xml:space="preserve">.  </w:t>
      </w:r>
      <w:r>
        <w:rPr>
          <w:color w:val="000000"/>
          <w:lang w:val="en-US"/>
        </w:rPr>
        <w:t xml:space="preserve"> </w:t>
      </w:r>
      <w:r w:rsidR="00897B11">
        <w:rPr>
          <w:color w:val="000000"/>
          <w:lang w:val="en-US"/>
        </w:rPr>
        <w:t>For the third part on case studies, assigned students</w:t>
      </w:r>
      <w:r>
        <w:rPr>
          <w:color w:val="000000"/>
          <w:lang w:val="en-US"/>
        </w:rPr>
        <w:t xml:space="preserve"> </w:t>
      </w:r>
      <w:r w:rsidR="00897B11">
        <w:rPr>
          <w:color w:val="000000"/>
          <w:lang w:val="en-US"/>
        </w:rPr>
        <w:t xml:space="preserve">will provide the lectures.  </w:t>
      </w:r>
      <w:r w:rsidR="00832CC3" w:rsidRPr="00537D36">
        <w:rPr>
          <w:lang w:val="en-US"/>
        </w:rPr>
        <w:t xml:space="preserve">The </w:t>
      </w:r>
      <w:r w:rsidR="00537D36" w:rsidRPr="00537D36">
        <w:rPr>
          <w:lang w:val="en-US"/>
        </w:rPr>
        <w:t>rest</w:t>
      </w:r>
      <w:r w:rsidR="00832CC3" w:rsidRPr="00537D36">
        <w:rPr>
          <w:lang w:val="en-US"/>
        </w:rPr>
        <w:t xml:space="preserve"> of the class will take on several roles </w:t>
      </w:r>
      <w:r w:rsidR="00537D36" w:rsidRPr="00537D36">
        <w:rPr>
          <w:lang w:val="en-US"/>
        </w:rPr>
        <w:t>during the case study presentations</w:t>
      </w:r>
      <w:r w:rsidR="00832CC3" w:rsidRPr="00537D36">
        <w:rPr>
          <w:lang w:val="en-US"/>
        </w:rPr>
        <w:t xml:space="preserve">, including </w:t>
      </w:r>
      <w:r w:rsidR="00537D36" w:rsidRPr="00537D36">
        <w:rPr>
          <w:lang w:val="en-US"/>
        </w:rPr>
        <w:t xml:space="preserve">serving as the </w:t>
      </w:r>
      <w:r w:rsidR="00832CC3" w:rsidRPr="00537D36">
        <w:rPr>
          <w:lang w:val="en-US"/>
        </w:rPr>
        <w:t xml:space="preserve">lead discussant, </w:t>
      </w:r>
      <w:r w:rsidR="00537D36" w:rsidRPr="00537D36">
        <w:rPr>
          <w:lang w:val="en-US"/>
        </w:rPr>
        <w:t>posing questions</w:t>
      </w:r>
      <w:r w:rsidR="00832CC3" w:rsidRPr="00537D36">
        <w:rPr>
          <w:lang w:val="en-US"/>
        </w:rPr>
        <w:t>, and grading the lecturer.</w:t>
      </w:r>
      <w:r w:rsidR="00832CC3">
        <w:rPr>
          <w:color w:val="000000"/>
          <w:lang w:val="en-US"/>
        </w:rPr>
        <w:t xml:space="preserve"> </w:t>
      </w:r>
      <w:r w:rsidR="00537D36">
        <w:rPr>
          <w:color w:val="000000"/>
          <w:lang w:val="en-US"/>
        </w:rPr>
        <w:t xml:space="preserve"> In addition to the two assigned by the professor, 1-2 addition </w:t>
      </w:r>
      <w:r w:rsidR="00897B11">
        <w:rPr>
          <w:color w:val="000000"/>
          <w:lang w:val="en-US"/>
        </w:rPr>
        <w:t xml:space="preserve">readings for the case studies will be agreed </w:t>
      </w:r>
      <w:r w:rsidR="00E835E4">
        <w:rPr>
          <w:color w:val="000000"/>
          <w:lang w:val="en-US"/>
        </w:rPr>
        <w:t xml:space="preserve">upon </w:t>
      </w:r>
      <w:r w:rsidR="00897B11">
        <w:rPr>
          <w:color w:val="000000"/>
          <w:lang w:val="en-US"/>
        </w:rPr>
        <w:t xml:space="preserve">between the instructor and assigned students at least one week prior to the class.  </w:t>
      </w:r>
    </w:p>
    <w:p w:rsidR="00897B11" w:rsidRDefault="00897B11" w:rsidP="009779A1">
      <w:pPr>
        <w:autoSpaceDE w:val="0"/>
        <w:autoSpaceDN w:val="0"/>
        <w:adjustRightInd w:val="0"/>
        <w:spacing w:line="240" w:lineRule="auto"/>
        <w:rPr>
          <w:color w:val="000000"/>
          <w:lang w:val="en-US"/>
        </w:rPr>
      </w:pPr>
    </w:p>
    <w:p w:rsidR="001952DA" w:rsidRDefault="001952DA" w:rsidP="001952DA">
      <w:pPr>
        <w:rPr>
          <w:b/>
          <w:caps/>
        </w:rPr>
      </w:pPr>
      <w:r>
        <w:rPr>
          <w:b/>
          <w:caps/>
        </w:rPr>
        <w:t>DESCRIPTION OF COURSE ACTIVITIES AND ASSIGNMENTS</w:t>
      </w:r>
    </w:p>
    <w:p w:rsidR="00092062" w:rsidRDefault="00092062" w:rsidP="00092062">
      <w:pPr>
        <w:spacing w:line="240" w:lineRule="auto"/>
        <w:rPr>
          <w:b/>
        </w:rPr>
      </w:pPr>
      <w:r w:rsidRPr="00092062">
        <w:rPr>
          <w:b/>
        </w:rPr>
        <w:t>Course Assignments</w:t>
      </w:r>
      <w:r>
        <w:rPr>
          <w:b/>
        </w:rPr>
        <w:t xml:space="preserve"> and Grading </w:t>
      </w:r>
    </w:p>
    <w:p w:rsidR="00092062" w:rsidRPr="00092062" w:rsidRDefault="00092062" w:rsidP="00092062">
      <w:pPr>
        <w:spacing w:line="240" w:lineRule="auto"/>
        <w:rPr>
          <w:b/>
        </w:rPr>
      </w:pPr>
    </w:p>
    <w:p w:rsidR="001952DA" w:rsidRDefault="00092062" w:rsidP="00092062">
      <w:pPr>
        <w:pStyle w:val="ListParagraph"/>
        <w:numPr>
          <w:ilvl w:val="0"/>
          <w:numId w:val="30"/>
        </w:numPr>
        <w:spacing w:line="240" w:lineRule="auto"/>
      </w:pPr>
      <w:r>
        <w:t>C</w:t>
      </w:r>
      <w:r w:rsidR="001952DA" w:rsidRPr="00E82BA1">
        <w:t xml:space="preserve">lass participation - </w:t>
      </w:r>
      <w:r w:rsidR="003F081D">
        <w:t>2</w:t>
      </w:r>
      <w:r w:rsidR="001952DA" w:rsidRPr="00E82BA1">
        <w:t xml:space="preserve">0% </w:t>
      </w:r>
      <w:r w:rsidR="001952DA">
        <w:t>(including presentation of a case study)</w:t>
      </w:r>
    </w:p>
    <w:p w:rsidR="003F081D" w:rsidRPr="00E82BA1" w:rsidRDefault="00BF2230" w:rsidP="00092062">
      <w:pPr>
        <w:pStyle w:val="ListParagraph"/>
        <w:numPr>
          <w:ilvl w:val="0"/>
          <w:numId w:val="30"/>
        </w:numPr>
        <w:spacing w:line="240" w:lineRule="auto"/>
      </w:pPr>
      <w:r>
        <w:t xml:space="preserve">Response Essay </w:t>
      </w:r>
      <w:r w:rsidR="003F081D">
        <w:t>– 20%</w:t>
      </w:r>
    </w:p>
    <w:p w:rsidR="001952DA" w:rsidRDefault="001952DA" w:rsidP="001952DA">
      <w:pPr>
        <w:pStyle w:val="ListParagraph"/>
        <w:numPr>
          <w:ilvl w:val="0"/>
          <w:numId w:val="3"/>
        </w:numPr>
        <w:spacing w:line="240" w:lineRule="auto"/>
      </w:pPr>
      <w:r>
        <w:t xml:space="preserve">Mid-term – </w:t>
      </w:r>
      <w:r w:rsidR="008272BC">
        <w:t>3</w:t>
      </w:r>
      <w:r>
        <w:t>0%</w:t>
      </w:r>
    </w:p>
    <w:p w:rsidR="001952DA" w:rsidRPr="00E82BA1" w:rsidRDefault="001952DA" w:rsidP="001952DA">
      <w:pPr>
        <w:pStyle w:val="ListParagraph"/>
        <w:numPr>
          <w:ilvl w:val="0"/>
          <w:numId w:val="3"/>
        </w:numPr>
        <w:spacing w:line="240" w:lineRule="auto"/>
      </w:pPr>
      <w:r w:rsidRPr="00E82BA1">
        <w:t xml:space="preserve">An in-depth </w:t>
      </w:r>
      <w:r>
        <w:t>15-</w:t>
      </w:r>
      <w:r w:rsidRPr="00E82BA1">
        <w:t xml:space="preserve">20 page case study of a weak state - </w:t>
      </w:r>
      <w:r w:rsidR="003F081D">
        <w:t>30</w:t>
      </w:r>
      <w:r w:rsidRPr="00E82BA1">
        <w:t>%</w:t>
      </w:r>
    </w:p>
    <w:p w:rsidR="001952DA" w:rsidRPr="00B754B6" w:rsidRDefault="001952DA" w:rsidP="001952DA"/>
    <w:p w:rsidR="001952DA" w:rsidRPr="00B754B6" w:rsidRDefault="00092062" w:rsidP="001952DA">
      <w:pPr>
        <w:rPr>
          <w:b/>
        </w:rPr>
      </w:pPr>
      <w:r>
        <w:rPr>
          <w:b/>
        </w:rPr>
        <w:t>Summary Description of Course Assignments</w:t>
      </w:r>
    </w:p>
    <w:p w:rsidR="00600CDF" w:rsidRDefault="001952DA" w:rsidP="001952DA">
      <w:pPr>
        <w:numPr>
          <w:ilvl w:val="0"/>
          <w:numId w:val="4"/>
        </w:numPr>
        <w:spacing w:after="120" w:line="240" w:lineRule="auto"/>
      </w:pPr>
      <w:r w:rsidRPr="003F081D">
        <w:rPr>
          <w:b/>
        </w:rPr>
        <w:t>Class participation</w:t>
      </w:r>
      <w:r w:rsidRPr="00B754B6">
        <w:t xml:space="preserve"> grade will be based on </w:t>
      </w:r>
      <w:r w:rsidRPr="003F081D">
        <w:t>mandatory attendance</w:t>
      </w:r>
      <w:r w:rsidRPr="00B754B6">
        <w:t xml:space="preserve"> (</w:t>
      </w:r>
      <w:r w:rsidR="00CB07F1">
        <w:t>see below</w:t>
      </w:r>
      <w:r w:rsidRPr="00B754B6">
        <w:t xml:space="preserve">), and active (speaking) participation in the class.  </w:t>
      </w:r>
      <w:r w:rsidR="00B27706">
        <w:t>Professor will provide guidelines in the first class.</w:t>
      </w:r>
    </w:p>
    <w:p w:rsidR="00092062" w:rsidRPr="00B754B6" w:rsidRDefault="00092062" w:rsidP="00092062">
      <w:pPr>
        <w:numPr>
          <w:ilvl w:val="1"/>
          <w:numId w:val="4"/>
        </w:numPr>
        <w:spacing w:after="120" w:line="240" w:lineRule="auto"/>
      </w:pPr>
      <w:r w:rsidRPr="00B754B6">
        <w:t xml:space="preserve">Students will do the mandatory readings, and stay abreast of energy security current events in the local papers and/or in the national news. </w:t>
      </w:r>
    </w:p>
    <w:p w:rsidR="00150EE5" w:rsidRDefault="00150EE5" w:rsidP="00150EE5">
      <w:pPr>
        <w:numPr>
          <w:ilvl w:val="1"/>
          <w:numId w:val="4"/>
        </w:numPr>
        <w:spacing w:after="120" w:line="240" w:lineRule="auto"/>
      </w:pPr>
      <w:r w:rsidRPr="00B754B6">
        <w:lastRenderedPageBreak/>
        <w:t xml:space="preserve">If a student is not participating </w:t>
      </w:r>
      <w:r>
        <w:t xml:space="preserve">actively </w:t>
      </w:r>
      <w:r w:rsidRPr="00B754B6">
        <w:t xml:space="preserve">in class discussions, instructor will send an email to the student to </w:t>
      </w:r>
      <w:r>
        <w:t>encourage participation. A second email will result in a letter drop in the participation grade.</w:t>
      </w:r>
    </w:p>
    <w:p w:rsidR="00092062" w:rsidRPr="00B754B6" w:rsidRDefault="00092062" w:rsidP="00092062">
      <w:pPr>
        <w:numPr>
          <w:ilvl w:val="1"/>
          <w:numId w:val="4"/>
        </w:numPr>
        <w:spacing w:after="120" w:line="240" w:lineRule="auto"/>
      </w:pPr>
      <w:r w:rsidRPr="00B754B6">
        <w:t xml:space="preserve">Laptops are permissible as long as they are used strictly for class note taking, though the instructor reserves the right to change this policy during the semester.  </w:t>
      </w:r>
    </w:p>
    <w:p w:rsidR="001952DA" w:rsidRDefault="001952DA" w:rsidP="001952DA">
      <w:pPr>
        <w:numPr>
          <w:ilvl w:val="0"/>
          <w:numId w:val="4"/>
        </w:numPr>
        <w:spacing w:after="120" w:line="240" w:lineRule="auto"/>
      </w:pPr>
      <w:r w:rsidRPr="00B754B6">
        <w:t xml:space="preserve">In addition, to get a maximum </w:t>
      </w:r>
      <w:r>
        <w:t xml:space="preserve">participation </w:t>
      </w:r>
      <w:r w:rsidRPr="00B754B6">
        <w:t>grade:</w:t>
      </w:r>
    </w:p>
    <w:p w:rsidR="00600CDF" w:rsidRDefault="00600CDF" w:rsidP="00600CDF">
      <w:pPr>
        <w:numPr>
          <w:ilvl w:val="1"/>
          <w:numId w:val="4"/>
        </w:numPr>
        <w:spacing w:after="120" w:line="240" w:lineRule="auto"/>
      </w:pPr>
      <w:r>
        <w:t>A well rehearsed and presented power point presentation of your case study (20 minutes maximum).</w:t>
      </w:r>
    </w:p>
    <w:p w:rsidR="0012342F" w:rsidRPr="00B754B6" w:rsidRDefault="003F081D" w:rsidP="0012342F">
      <w:pPr>
        <w:pStyle w:val="ListParagraph"/>
        <w:numPr>
          <w:ilvl w:val="0"/>
          <w:numId w:val="4"/>
        </w:numPr>
        <w:spacing w:after="120" w:line="240" w:lineRule="auto"/>
      </w:pPr>
      <w:r>
        <w:rPr>
          <w:b/>
        </w:rPr>
        <w:t>Response Essay</w:t>
      </w:r>
      <w:r w:rsidR="00150EE5">
        <w:t xml:space="preserve"> of </w:t>
      </w:r>
      <w:r w:rsidR="00150EE5" w:rsidRPr="00150EE5">
        <w:t xml:space="preserve">6-7 pages </w:t>
      </w:r>
      <w:r w:rsidR="00150EE5">
        <w:t xml:space="preserve">at 1.5 spacing </w:t>
      </w:r>
      <w:r w:rsidR="00BF2230">
        <w:t>is a</w:t>
      </w:r>
      <w:r w:rsidR="00150EE5">
        <w:t xml:space="preserve"> critical analysis paper</w:t>
      </w:r>
      <w:r w:rsidR="00BF2230">
        <w:t xml:space="preserve"> </w:t>
      </w:r>
      <w:r w:rsidR="00150EE5">
        <w:t>that respond</w:t>
      </w:r>
      <w:r w:rsidR="00BF2230">
        <w:t>s</w:t>
      </w:r>
      <w:r w:rsidR="00150EE5">
        <w:t xml:space="preserve"> to the assigned readings for one sub-topic in </w:t>
      </w:r>
      <w:r w:rsidR="00BF2230">
        <w:t xml:space="preserve">either </w:t>
      </w:r>
      <w:proofErr w:type="gramStart"/>
      <w:r w:rsidR="00150EE5">
        <w:t>parts</w:t>
      </w:r>
      <w:proofErr w:type="gramEnd"/>
      <w:r w:rsidR="00150EE5">
        <w:t xml:space="preserve"> I </w:t>
      </w:r>
      <w:r w:rsidR="00BF2230">
        <w:t>or</w:t>
      </w:r>
      <w:r w:rsidR="00150EE5">
        <w:t xml:space="preserve"> II of the class.</w:t>
      </w:r>
      <w:r w:rsidR="00BF2230">
        <w:t xml:space="preserve"> Your task in this</w:t>
      </w:r>
      <w:r w:rsidR="00150EE5">
        <w:t xml:space="preserve"> paper is to critically assess a theme or particular debate within the sub-topic by articulating your position and defending it with evidence presented in the readings, class lectures, and some additional research.  You must address the debate or theme from both a theoretical perspective and with a single chosen case study, and can use up to a maximum of 3 scholarly research sources in addition to the assigned readings.  More details will be provided at the beginning of the term.  </w:t>
      </w:r>
      <w:r w:rsidR="0012342F">
        <w:t xml:space="preserve">Assignment will drop a letter grade for each day it is late.  </w:t>
      </w:r>
    </w:p>
    <w:p w:rsidR="00150EE5" w:rsidRDefault="00150EE5" w:rsidP="00150EE5">
      <w:pPr>
        <w:pStyle w:val="ListParagraph"/>
        <w:spacing w:after="120" w:line="240" w:lineRule="auto"/>
      </w:pPr>
    </w:p>
    <w:p w:rsidR="00092062" w:rsidRDefault="00092062" w:rsidP="00092062">
      <w:pPr>
        <w:pStyle w:val="ListParagraph"/>
        <w:numPr>
          <w:ilvl w:val="0"/>
          <w:numId w:val="4"/>
        </w:numPr>
        <w:spacing w:after="120" w:line="240" w:lineRule="auto"/>
      </w:pPr>
      <w:r w:rsidRPr="0012342F">
        <w:rPr>
          <w:b/>
        </w:rPr>
        <w:t>The mid-term</w:t>
      </w:r>
      <w:r>
        <w:t xml:space="preserve"> will be given in-class and be comprised of 2 sets of questions, of which you choose 2, to be answered in 2.5 hours. This will </w:t>
      </w:r>
      <w:r w:rsidR="00E75AE6">
        <w:t>replicate the comprehensive exams.</w:t>
      </w:r>
      <w:r>
        <w:t xml:space="preserve"> </w:t>
      </w:r>
    </w:p>
    <w:p w:rsidR="007E5CD6" w:rsidRDefault="007E5CD6" w:rsidP="007E5CD6">
      <w:pPr>
        <w:pStyle w:val="ListParagraph"/>
        <w:spacing w:after="120" w:line="240" w:lineRule="auto"/>
      </w:pPr>
    </w:p>
    <w:p w:rsidR="00283B23" w:rsidRPr="00B754B6" w:rsidRDefault="001952DA" w:rsidP="00600CDF">
      <w:pPr>
        <w:pStyle w:val="ListParagraph"/>
        <w:numPr>
          <w:ilvl w:val="0"/>
          <w:numId w:val="4"/>
        </w:numPr>
        <w:spacing w:after="120" w:line="240" w:lineRule="auto"/>
      </w:pPr>
      <w:r w:rsidRPr="00B172B8">
        <w:t xml:space="preserve">Over the course of the semester, you will be drafting a </w:t>
      </w:r>
      <w:r w:rsidRPr="003F081D">
        <w:rPr>
          <w:b/>
        </w:rPr>
        <w:t>15-20 page research paper</w:t>
      </w:r>
      <w:r>
        <w:t xml:space="preserve"> on a weak state.  </w:t>
      </w:r>
      <w:r w:rsidR="0032101F">
        <w:t>Y</w:t>
      </w:r>
      <w:r>
        <w:t xml:space="preserve">ou will write about the same weak state that you presented on in class.  You will </w:t>
      </w:r>
      <w:r w:rsidR="0034297C">
        <w:t>ask</w:t>
      </w:r>
      <w:r>
        <w:t xml:space="preserve"> why the state is weak and choose an approach (or a combination of approaches, if appropriate) to analyze the state’s weakness, including state-societal relations, colonial legacies, violence, and regime type.  You will also assess the threats that the state may pose both to the citizens and to the global community.  Finally, you will suggest policy options for mitigating the state’s weakness.  The paper should have 1.5 spacing with normal margins.  Use the Harvard citation system and include a list of references.  </w:t>
      </w:r>
      <w:r w:rsidRPr="00600CDF">
        <w:rPr>
          <w:b/>
        </w:rPr>
        <w:t xml:space="preserve"> </w:t>
      </w:r>
      <w:r w:rsidR="00283B23">
        <w:t xml:space="preserve">Assignment will drop a letter grade for each day it is late.  </w:t>
      </w:r>
    </w:p>
    <w:p w:rsidR="001952DA" w:rsidRPr="000D583A" w:rsidRDefault="001952DA" w:rsidP="00600CDF">
      <w:pPr>
        <w:spacing w:before="120" w:after="120" w:line="240" w:lineRule="auto"/>
        <w:ind w:left="720"/>
        <w:rPr>
          <w:b/>
          <w:highlight w:val="yellow"/>
        </w:rPr>
      </w:pPr>
    </w:p>
    <w:p w:rsidR="00CB07F1" w:rsidRDefault="00CB07F1" w:rsidP="00CB07F1">
      <w:pPr>
        <w:autoSpaceDE w:val="0"/>
        <w:autoSpaceDN w:val="0"/>
        <w:adjustRightInd w:val="0"/>
        <w:spacing w:line="240" w:lineRule="auto"/>
        <w:rPr>
          <w:b/>
          <w:color w:val="000000"/>
          <w:lang w:val="en-US"/>
        </w:rPr>
      </w:pPr>
      <w:r>
        <w:rPr>
          <w:b/>
          <w:color w:val="000000"/>
          <w:lang w:val="en-US"/>
        </w:rPr>
        <w:t>ATTENDANCE POLICY:</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60"/>
      </w:tblGrid>
      <w:tr w:rsidR="00A600EE" w:rsidTr="00150EE5">
        <w:tc>
          <w:tcPr>
            <w:tcW w:w="8960" w:type="dxa"/>
          </w:tcPr>
          <w:p w:rsidR="00A600EE" w:rsidRDefault="00A600EE" w:rsidP="00A600EE">
            <w:pPr>
              <w:spacing w:line="240" w:lineRule="auto"/>
              <w:ind w:right="-90"/>
              <w:rPr>
                <w:color w:val="000000"/>
              </w:rPr>
            </w:pPr>
          </w:p>
          <w:p w:rsidR="00A600EE" w:rsidRPr="003720BF" w:rsidRDefault="00A600EE" w:rsidP="00A600EE">
            <w:pPr>
              <w:spacing w:line="240" w:lineRule="auto"/>
              <w:ind w:right="-90"/>
              <w:rPr>
                <w:color w:val="000000"/>
              </w:rPr>
            </w:pPr>
            <w:r w:rsidRPr="003720BF">
              <w:rPr>
                <w:color w:val="000000"/>
              </w:rPr>
              <w:t>Students need to notify the professor of absences prior to class when possible. S.R. 5.2.4.2 defines the following as acceptable reasons for excused absences: (a) serious illness, (b) illness or death of family member, (c) University-related trips, (d) major religious holidays, and (e) other circumstances found to fit “reasonable cause for nonattendance” by the professor. Students may be asked to verify their absences in order for them to be considered excused. Senate Rule 5.2.4.2 states that faculty have the right to request “appropriate verification” when students claim an excused absence because of illness or death in the family. Appropriate notification of absences due to university-related trips is required</w:t>
            </w:r>
            <w:r>
              <w:rPr>
                <w:color w:val="000000"/>
              </w:rPr>
              <w:t xml:space="preserve"> prior to the absence</w:t>
            </w:r>
            <w:r w:rsidRPr="003720BF">
              <w:rPr>
                <w:color w:val="000000"/>
              </w:rPr>
              <w:t>.</w:t>
            </w:r>
          </w:p>
          <w:p w:rsidR="00A600EE" w:rsidRPr="003720BF" w:rsidRDefault="00A600EE" w:rsidP="00A600EE">
            <w:pPr>
              <w:spacing w:line="240" w:lineRule="auto"/>
              <w:ind w:right="-90"/>
              <w:rPr>
                <w:color w:val="000000"/>
              </w:rPr>
            </w:pPr>
          </w:p>
          <w:p w:rsidR="00A600EE" w:rsidRPr="003720BF" w:rsidRDefault="00A600EE" w:rsidP="00A600EE">
            <w:pPr>
              <w:spacing w:line="240" w:lineRule="auto"/>
              <w:ind w:right="-90"/>
              <w:rPr>
                <w:color w:val="000000"/>
              </w:rPr>
            </w:pPr>
            <w:r w:rsidRPr="003720BF">
              <w:rPr>
                <w:color w:val="000000"/>
              </w:rPr>
              <w:t xml:space="preserve">Students anticipating an absence for a major religious holiday are responsible for notifying the </w:t>
            </w:r>
            <w:r w:rsidRPr="003720BF">
              <w:rPr>
                <w:color w:val="000000"/>
              </w:rPr>
              <w:lastRenderedPageBreak/>
              <w:t>instructor in writing of anticipated absences due to their observance of such holidays no later th</w:t>
            </w:r>
            <w:r>
              <w:rPr>
                <w:color w:val="000000"/>
              </w:rPr>
              <w:t>an the last day in the semester</w:t>
            </w:r>
            <w:r w:rsidRPr="003720BF">
              <w:rPr>
                <w:color w:val="000000"/>
              </w:rPr>
              <w:t xml:space="preserve"> to add a class. Information regarding dates of major religious holidays may be obtained through the religious liaison, Mr. Jake Karnes (859-257-2754).</w:t>
            </w:r>
          </w:p>
          <w:p w:rsidR="00A600EE" w:rsidRPr="003720BF" w:rsidRDefault="00A600EE" w:rsidP="00A600EE">
            <w:pPr>
              <w:spacing w:line="240" w:lineRule="auto"/>
              <w:ind w:right="-90"/>
              <w:rPr>
                <w:color w:val="000000"/>
              </w:rPr>
            </w:pPr>
          </w:p>
          <w:p w:rsidR="00A600EE" w:rsidRPr="003720BF" w:rsidRDefault="00A600EE" w:rsidP="00A600EE">
            <w:pPr>
              <w:spacing w:line="240" w:lineRule="auto"/>
              <w:ind w:right="-90"/>
              <w:rPr>
                <w:color w:val="000000"/>
              </w:rPr>
            </w:pPr>
            <w:r w:rsidRPr="003720BF">
              <w:rPr>
                <w:color w:val="000000"/>
              </w:rPr>
              <w:t>Stu</w:t>
            </w:r>
            <w:r>
              <w:rPr>
                <w:color w:val="000000"/>
              </w:rPr>
              <w:t>dents are expected to withdraw</w:t>
            </w:r>
            <w:r w:rsidRPr="003720BF">
              <w:rPr>
                <w:color w:val="000000"/>
              </w:rPr>
              <w:t xml:space="preserve"> from the class if more than 20% of the classes scheduled for the semester are missed (excused or unexcused) per university policy. </w:t>
            </w:r>
          </w:p>
          <w:p w:rsidR="00A600EE" w:rsidRDefault="00A600EE" w:rsidP="00A600EE">
            <w:pPr>
              <w:spacing w:line="240" w:lineRule="auto"/>
            </w:pPr>
          </w:p>
        </w:tc>
      </w:tr>
      <w:tr w:rsidR="00A600EE" w:rsidTr="00150EE5">
        <w:tc>
          <w:tcPr>
            <w:tcW w:w="8960" w:type="dxa"/>
          </w:tcPr>
          <w:p w:rsidR="00A600EE" w:rsidRDefault="00A600EE" w:rsidP="00A600EE">
            <w:pPr>
              <w:autoSpaceDE w:val="0"/>
              <w:autoSpaceDN w:val="0"/>
              <w:adjustRightInd w:val="0"/>
              <w:spacing w:line="240" w:lineRule="auto"/>
              <w:rPr>
                <w:b/>
                <w:color w:val="000000"/>
                <w:lang w:val="en-US"/>
              </w:rPr>
            </w:pPr>
            <w:r>
              <w:rPr>
                <w:b/>
                <w:color w:val="000000"/>
                <w:lang w:val="en-US"/>
              </w:rPr>
              <w:lastRenderedPageBreak/>
              <w:t xml:space="preserve">ACADEMIC INTEGRITY: </w:t>
            </w:r>
          </w:p>
          <w:p w:rsidR="00A600EE" w:rsidRDefault="00A600EE" w:rsidP="00A600EE">
            <w:pPr>
              <w:spacing w:line="240" w:lineRule="auto"/>
            </w:pPr>
          </w:p>
        </w:tc>
      </w:tr>
      <w:tr w:rsidR="00A600EE" w:rsidRPr="00D41840" w:rsidTr="00150EE5">
        <w:tc>
          <w:tcPr>
            <w:tcW w:w="8960" w:type="dxa"/>
          </w:tcPr>
          <w:p w:rsidR="00A600EE" w:rsidRDefault="00A600EE" w:rsidP="00A600EE">
            <w:pPr>
              <w:spacing w:line="240" w:lineRule="auto"/>
            </w:pPr>
            <w:r>
              <w:t xml:space="preserve">Per university policy, students shall not plagiarize, cheat, or falsify or misuse academic </w:t>
            </w:r>
            <w:r w:rsidRPr="00BE3448">
              <w:t>records. Students</w:t>
            </w:r>
            <w:r>
              <w:t xml:space="preserve"> are expected to adhere to University policy on cheating and plagiarism in all courses.  The minimum penalty for a first offense is a zero on the assignment on which the offense occurred.  If the offense is considered severe or the student has other academic offenses on their record, more serious penalties, up to suspension from the university may be imposed.  </w:t>
            </w:r>
          </w:p>
          <w:p w:rsidR="00A600EE" w:rsidRPr="003720BF" w:rsidRDefault="00A600EE" w:rsidP="00A600EE">
            <w:pPr>
              <w:spacing w:line="240" w:lineRule="auto"/>
              <w:rPr>
                <w:color w:val="000000"/>
              </w:rPr>
            </w:pPr>
          </w:p>
          <w:p w:rsidR="00A600EE" w:rsidRPr="003720BF" w:rsidRDefault="00A600EE" w:rsidP="00A600EE">
            <w:pPr>
              <w:spacing w:line="240" w:lineRule="auto"/>
              <w:rPr>
                <w:color w:val="000000"/>
              </w:rPr>
            </w:pPr>
            <w:r w:rsidRPr="003720BF">
              <w:rPr>
                <w:color w:val="000000"/>
              </w:rPr>
              <w:t>Plagiarism and cheating are serious br</w:t>
            </w:r>
            <w:r>
              <w:rPr>
                <w:color w:val="000000"/>
              </w:rPr>
              <w:t>eaches of academic conduct</w:t>
            </w:r>
            <w:r w:rsidRPr="003720BF">
              <w:rPr>
                <w:color w:val="000000"/>
              </w:rPr>
              <w:t xml:space="preserve">.  Each student is advised to become familiar with the various forms of academic dishonesty as explained in the Code of Student Rights and Responsibilities.  Complete information can be found at the following website: </w:t>
            </w:r>
            <w:hyperlink r:id="rId27" w:history="1">
              <w:r w:rsidRPr="008662E0">
                <w:rPr>
                  <w:rStyle w:val="Hyperlink"/>
                </w:rPr>
                <w:t>http://www.uky.edu/Ombud.</w:t>
              </w:r>
            </w:hyperlink>
            <w:r w:rsidRPr="003720BF">
              <w:rPr>
                <w:color w:val="000000"/>
              </w:rPr>
              <w:t xml:space="preserve">  A plea of ignorance is not acceptable as a </w:t>
            </w:r>
            <w:proofErr w:type="spellStart"/>
            <w:r w:rsidRPr="003720BF">
              <w:rPr>
                <w:color w:val="000000"/>
              </w:rPr>
              <w:t>defense</w:t>
            </w:r>
            <w:proofErr w:type="spellEnd"/>
            <w:r w:rsidRPr="003720BF">
              <w:rPr>
                <w:color w:val="000000"/>
              </w:rPr>
              <w:t xml:space="preserve"> against the charge of academic dishonesty. It is important that you review this information as all ideas borrowed from others need to be properly credited. </w:t>
            </w:r>
          </w:p>
          <w:p w:rsidR="00A600EE" w:rsidRPr="003720BF" w:rsidRDefault="00A600EE" w:rsidP="00A600EE">
            <w:pPr>
              <w:spacing w:line="240" w:lineRule="auto"/>
              <w:rPr>
                <w:color w:val="000000"/>
              </w:rPr>
            </w:pPr>
          </w:p>
          <w:p w:rsidR="00A600EE" w:rsidRPr="003720BF" w:rsidRDefault="00A600EE" w:rsidP="00A600EE">
            <w:pPr>
              <w:spacing w:line="240" w:lineRule="auto"/>
              <w:rPr>
                <w:color w:val="000000"/>
              </w:rPr>
            </w:pPr>
            <w:r w:rsidRPr="003720BF">
              <w:rPr>
                <w:color w:val="000000"/>
              </w:rPr>
              <w:t xml:space="preserve">Part II of </w:t>
            </w:r>
            <w:r w:rsidRPr="003720BF">
              <w:rPr>
                <w:i/>
                <w:iCs/>
                <w:color w:val="000000"/>
              </w:rPr>
              <w:t xml:space="preserve">Student Rights and Responsibilities </w:t>
            </w:r>
            <w:r w:rsidRPr="003720BF">
              <w:rPr>
                <w:color w:val="000000"/>
              </w:rPr>
              <w:t xml:space="preserve">(available online </w:t>
            </w:r>
            <w:hyperlink r:id="rId28" w:history="1">
              <w:r w:rsidRPr="003720BF">
                <w:rPr>
                  <w:rStyle w:val="Hyperlink"/>
                  <w:color w:val="000000"/>
                </w:rPr>
                <w:t>http://www.uky.edu/StudentAffairs/Code/part2.html</w:t>
              </w:r>
            </w:hyperlink>
            <w:r w:rsidRPr="003720BF">
              <w:rPr>
                <w:color w:val="000000"/>
              </w:rPr>
              <w:t>) states that all academic work, written or otherwise, submitted by students to their instructors or other academic supervisors, is expected to be the result of their own thought, research, or self-expression.  In cases where students feel unsure about the question of plagiarism involving their own work, they are obliged to consult their instructors on the matter before submission.</w:t>
            </w:r>
          </w:p>
          <w:p w:rsidR="00A600EE" w:rsidRPr="003720BF" w:rsidRDefault="00A600EE" w:rsidP="00A600EE">
            <w:pPr>
              <w:spacing w:line="240" w:lineRule="auto"/>
              <w:ind w:left="720"/>
              <w:rPr>
                <w:color w:val="000000"/>
              </w:rPr>
            </w:pPr>
          </w:p>
          <w:p w:rsidR="00A600EE" w:rsidRPr="003720BF" w:rsidRDefault="00A600EE" w:rsidP="00A600EE">
            <w:pPr>
              <w:spacing w:line="240" w:lineRule="auto"/>
              <w:rPr>
                <w:color w:val="000000"/>
              </w:rPr>
            </w:pPr>
            <w:r w:rsidRPr="003720BF">
              <w:rPr>
                <w:color w:val="000000"/>
              </w:rPr>
              <w:t>When students submit work purporting to be their own, but which in any way borrows ideas, organization, wording or anything else from another source without appropriate acknowledgement of the fact, the students are guilty of plagiarism.  Plagiarism includes reproducing someone else’s work, whether it be a published article, chapter of a book, a paper from a friend or some file, or something similar to this. Plagiarism also includes the practice of employing or allowing another person to alter or revise the work which a student submits as his/her own, whoever that other person may be.</w:t>
            </w:r>
          </w:p>
          <w:p w:rsidR="00A600EE" w:rsidRPr="003720BF" w:rsidRDefault="00A600EE" w:rsidP="00A600EE">
            <w:pPr>
              <w:spacing w:line="240" w:lineRule="auto"/>
              <w:ind w:left="720"/>
              <w:rPr>
                <w:color w:val="000000"/>
              </w:rPr>
            </w:pPr>
          </w:p>
          <w:p w:rsidR="00A600EE" w:rsidRPr="003720BF" w:rsidRDefault="00A600EE" w:rsidP="00A600EE">
            <w:pPr>
              <w:spacing w:line="240" w:lineRule="auto"/>
              <w:rPr>
                <w:color w:val="000000"/>
              </w:rPr>
            </w:pPr>
            <w:r w:rsidRPr="003720BF">
              <w:rPr>
                <w:color w:val="000000"/>
              </w:rPr>
              <w:t xml:space="preserve"> Students may discuss assignments among themselves or with an instructor or tutor, but when the actual work is done, it must be done by the student, and the student alone. When a student’s assignment involves research in outside sources of information, the student must carefully acknowledge exactly what, where and how he/she employed them.  If the words of someone else are used, the student must put quotation marks around the passage in question and add an appropriate indication of its origin. Making simple changes while leaving the organization, content and phraseology intact is plagiaristic.  However, nothing in these Rules shall apply to those ideas which are so generally and freely circulated as to be a part of the </w:t>
            </w:r>
            <w:r w:rsidRPr="003720BF">
              <w:rPr>
                <w:color w:val="000000"/>
              </w:rPr>
              <w:lastRenderedPageBreak/>
              <w:t>public domain (Section 6.3.1).</w:t>
            </w:r>
          </w:p>
          <w:p w:rsidR="00A600EE" w:rsidRPr="003720BF" w:rsidRDefault="00A600EE" w:rsidP="00A600EE">
            <w:pPr>
              <w:spacing w:line="240" w:lineRule="auto"/>
              <w:rPr>
                <w:color w:val="000000"/>
              </w:rPr>
            </w:pPr>
          </w:p>
          <w:p w:rsidR="00A600EE" w:rsidRPr="00D41840" w:rsidRDefault="00A600EE" w:rsidP="00A600EE">
            <w:pPr>
              <w:spacing w:line="240" w:lineRule="auto"/>
              <w:ind w:right="-90"/>
              <w:rPr>
                <w:b/>
                <w:bCs/>
                <w:color w:val="000000"/>
              </w:rPr>
            </w:pPr>
            <w:r w:rsidRPr="003720BF">
              <w:rPr>
                <w:b/>
                <w:bCs/>
                <w:color w:val="000000"/>
              </w:rPr>
              <w:t xml:space="preserve">Please note:  </w:t>
            </w:r>
            <w:r w:rsidRPr="003720BF">
              <w:rPr>
                <w:color w:val="000000"/>
              </w:rPr>
              <w:t xml:space="preserve">Any assignment you turn in may be submitted to an electronic </w:t>
            </w:r>
            <w:r>
              <w:rPr>
                <w:color w:val="000000"/>
              </w:rPr>
              <w:t>database to check for plagiarism</w:t>
            </w:r>
            <w:r w:rsidRPr="003720BF">
              <w:rPr>
                <w:color w:val="000000"/>
              </w:rPr>
              <w:t>.</w:t>
            </w:r>
          </w:p>
        </w:tc>
      </w:tr>
      <w:tr w:rsidR="00A600EE" w:rsidRPr="00875B57" w:rsidTr="00150EE5">
        <w:tc>
          <w:tcPr>
            <w:tcW w:w="8960" w:type="dxa"/>
          </w:tcPr>
          <w:p w:rsidR="00A600EE" w:rsidRPr="00875B57" w:rsidRDefault="00A600EE" w:rsidP="00A600EE">
            <w:pPr>
              <w:spacing w:line="240" w:lineRule="auto"/>
              <w:ind w:right="-90"/>
              <w:rPr>
                <w:color w:val="000000"/>
              </w:rPr>
            </w:pPr>
          </w:p>
        </w:tc>
      </w:tr>
      <w:tr w:rsidR="00A600EE" w:rsidTr="00150EE5">
        <w:tc>
          <w:tcPr>
            <w:tcW w:w="8960" w:type="dxa"/>
          </w:tcPr>
          <w:p w:rsidR="00A600EE" w:rsidRDefault="00A600EE" w:rsidP="00A600EE">
            <w:pPr>
              <w:autoSpaceDE w:val="0"/>
              <w:autoSpaceDN w:val="0"/>
              <w:adjustRightInd w:val="0"/>
              <w:spacing w:line="240" w:lineRule="auto"/>
              <w:rPr>
                <w:b/>
                <w:color w:val="000000"/>
                <w:lang w:val="en-US"/>
              </w:rPr>
            </w:pPr>
            <w:r>
              <w:rPr>
                <w:b/>
                <w:color w:val="000000"/>
                <w:lang w:val="en-US"/>
              </w:rPr>
              <w:t>ACCOMODATIONS DUE TO DISABILITY:</w:t>
            </w:r>
          </w:p>
          <w:p w:rsidR="00A600EE" w:rsidRDefault="00A600EE" w:rsidP="00A600EE">
            <w:pPr>
              <w:spacing w:line="240" w:lineRule="auto"/>
              <w:rPr>
                <w:b/>
              </w:rPr>
            </w:pPr>
          </w:p>
        </w:tc>
      </w:tr>
    </w:tbl>
    <w:p w:rsidR="00A600EE" w:rsidRDefault="00A600EE" w:rsidP="00A600EE">
      <w:pPr>
        <w:spacing w:line="240" w:lineRule="auto"/>
      </w:pPr>
      <w:r>
        <w:t xml:space="preserve">If you have a documented disability that requires academic accommodations, please see me as soon as possible during scheduled office hours. In order to receive accommodations in this course, you must provide me with a Letter of Accommodation </w:t>
      </w:r>
      <w:r>
        <w:rPr>
          <w:rFonts w:hint="eastAsia"/>
        </w:rPr>
        <w:t>from the Disability Resource Center (Room 2, Alumni Gym, 257-2754, email address</w:t>
      </w:r>
      <w:r>
        <w:t>: jkarnes@email.uky.edu) for coordination of campus disability services available to students with disabilities.</w:t>
      </w:r>
    </w:p>
    <w:p w:rsidR="00CB07F1" w:rsidRDefault="00CB07F1" w:rsidP="00CB07F1">
      <w:pPr>
        <w:autoSpaceDE w:val="0"/>
        <w:autoSpaceDN w:val="0"/>
        <w:adjustRightInd w:val="0"/>
        <w:spacing w:line="240" w:lineRule="auto"/>
        <w:rPr>
          <w:b/>
          <w:color w:val="000000"/>
          <w:lang w:val="en-US"/>
        </w:rPr>
      </w:pPr>
    </w:p>
    <w:p w:rsidR="006514D8" w:rsidRDefault="006514D8" w:rsidP="0011686B">
      <w:pPr>
        <w:spacing w:after="120" w:line="240" w:lineRule="auto"/>
        <w:rPr>
          <w:b/>
          <w:caps/>
        </w:rPr>
      </w:pPr>
      <w:r w:rsidRPr="00E4308F">
        <w:rPr>
          <w:b/>
          <w:caps/>
        </w:rPr>
        <w:t>Course Overview</w:t>
      </w:r>
    </w:p>
    <w:p w:rsidR="00E54D33" w:rsidRDefault="00E54D33" w:rsidP="00164468">
      <w:pPr>
        <w:spacing w:line="240" w:lineRule="auto"/>
        <w:rPr>
          <w:b/>
        </w:rPr>
      </w:pPr>
    </w:p>
    <w:p w:rsidR="0079085C" w:rsidRDefault="0079085C" w:rsidP="00164468">
      <w:pPr>
        <w:spacing w:line="240" w:lineRule="auto"/>
        <w:rPr>
          <w:b/>
        </w:rPr>
      </w:pPr>
      <w:r>
        <w:rPr>
          <w:b/>
        </w:rPr>
        <w:t>Part I</w:t>
      </w:r>
      <w:r w:rsidRPr="000B3A95">
        <w:rPr>
          <w:b/>
        </w:rPr>
        <w:t>:  Defining</w:t>
      </w:r>
      <w:r w:rsidR="00AC3B56">
        <w:rPr>
          <w:b/>
        </w:rPr>
        <w:t xml:space="preserve"> </w:t>
      </w:r>
      <w:r w:rsidRPr="000B3A95">
        <w:rPr>
          <w:b/>
        </w:rPr>
        <w:t xml:space="preserve">and </w:t>
      </w:r>
      <w:r w:rsidR="00E611C2">
        <w:rPr>
          <w:b/>
        </w:rPr>
        <w:t>Assessing</w:t>
      </w:r>
      <w:r w:rsidR="00D15068">
        <w:rPr>
          <w:b/>
        </w:rPr>
        <w:t xml:space="preserve"> Weak States</w:t>
      </w:r>
    </w:p>
    <w:p w:rsidR="00D15068" w:rsidRPr="000B3A95" w:rsidRDefault="00D15068" w:rsidP="00164468">
      <w:pPr>
        <w:spacing w:line="240" w:lineRule="auto"/>
        <w:rPr>
          <w:b/>
        </w:rPr>
      </w:pPr>
    </w:p>
    <w:p w:rsidR="006514D8" w:rsidRPr="00E611C2" w:rsidRDefault="0021282A" w:rsidP="00164468">
      <w:pPr>
        <w:numPr>
          <w:ilvl w:val="0"/>
          <w:numId w:val="2"/>
        </w:numPr>
        <w:spacing w:line="240" w:lineRule="auto"/>
        <w:rPr>
          <w:b/>
        </w:rPr>
      </w:pPr>
      <w:r w:rsidRPr="00E611C2">
        <w:rPr>
          <w:b/>
        </w:rPr>
        <w:t>Defining Weak States</w:t>
      </w:r>
      <w:r w:rsidR="00582A66" w:rsidRPr="00E611C2">
        <w:rPr>
          <w:b/>
        </w:rPr>
        <w:t xml:space="preserve"> </w:t>
      </w:r>
      <w:r w:rsidR="006514D8" w:rsidRPr="00E611C2">
        <w:rPr>
          <w:b/>
        </w:rPr>
        <w:t xml:space="preserve">[January </w:t>
      </w:r>
      <w:r w:rsidR="002932C2">
        <w:rPr>
          <w:b/>
        </w:rPr>
        <w:t>2</w:t>
      </w:r>
      <w:r w:rsidR="00E73EC1">
        <w:rPr>
          <w:b/>
        </w:rPr>
        <w:t>7</w:t>
      </w:r>
      <w:r w:rsidR="006514D8" w:rsidRPr="00E611C2">
        <w:rPr>
          <w:b/>
        </w:rPr>
        <w:t>, 201</w:t>
      </w:r>
      <w:r w:rsidR="002932C2">
        <w:rPr>
          <w:b/>
        </w:rPr>
        <w:t>4</w:t>
      </w:r>
      <w:r w:rsidR="006514D8" w:rsidRPr="00E611C2">
        <w:rPr>
          <w:b/>
        </w:rPr>
        <w:t>]</w:t>
      </w:r>
      <w:r w:rsidR="00832CC3" w:rsidRPr="00E611C2">
        <w:rPr>
          <w:b/>
        </w:rPr>
        <w:t xml:space="preserve"> </w:t>
      </w:r>
    </w:p>
    <w:p w:rsidR="00E611C2" w:rsidRPr="00E611C2" w:rsidRDefault="00E611C2" w:rsidP="00164468">
      <w:pPr>
        <w:pStyle w:val="ListParagraph"/>
        <w:numPr>
          <w:ilvl w:val="0"/>
          <w:numId w:val="2"/>
        </w:numPr>
        <w:spacing w:line="240" w:lineRule="auto"/>
        <w:rPr>
          <w:b/>
        </w:rPr>
      </w:pPr>
      <w:r w:rsidRPr="00E611C2">
        <w:rPr>
          <w:b/>
        </w:rPr>
        <w:t>The Discourse on Weak States [</w:t>
      </w:r>
      <w:r w:rsidR="00E73EC1">
        <w:rPr>
          <w:b/>
        </w:rPr>
        <w:t>February 3</w:t>
      </w:r>
      <w:r w:rsidRPr="00E611C2">
        <w:rPr>
          <w:b/>
        </w:rPr>
        <w:t>, 201</w:t>
      </w:r>
      <w:r w:rsidR="002932C2">
        <w:rPr>
          <w:b/>
        </w:rPr>
        <w:t>4</w:t>
      </w:r>
      <w:r w:rsidRPr="00E611C2">
        <w:rPr>
          <w:b/>
        </w:rPr>
        <w:t>]</w:t>
      </w:r>
    </w:p>
    <w:p w:rsidR="00E611C2" w:rsidRDefault="00E611C2" w:rsidP="00164468">
      <w:pPr>
        <w:spacing w:line="240" w:lineRule="auto"/>
        <w:rPr>
          <w:b/>
          <w:color w:val="FF0000"/>
          <w:highlight w:val="yellow"/>
        </w:rPr>
      </w:pPr>
    </w:p>
    <w:p w:rsidR="00E611C2" w:rsidRDefault="00E611C2" w:rsidP="00164468">
      <w:pPr>
        <w:spacing w:line="240" w:lineRule="auto"/>
        <w:rPr>
          <w:b/>
        </w:rPr>
      </w:pPr>
      <w:r w:rsidRPr="00E611C2">
        <w:rPr>
          <w:b/>
        </w:rPr>
        <w:t xml:space="preserve">Part II: Causes of Weakness </w:t>
      </w:r>
    </w:p>
    <w:p w:rsidR="00E611C2" w:rsidRPr="00E611C2" w:rsidRDefault="00E611C2" w:rsidP="00164468">
      <w:pPr>
        <w:spacing w:line="240" w:lineRule="auto"/>
        <w:rPr>
          <w:b/>
        </w:rPr>
      </w:pPr>
      <w:r w:rsidRPr="00E611C2">
        <w:rPr>
          <w:b/>
        </w:rPr>
        <w:t xml:space="preserve"> </w:t>
      </w:r>
    </w:p>
    <w:p w:rsidR="00E611C2" w:rsidRPr="00AF2B35" w:rsidRDefault="00E611C2" w:rsidP="00164468">
      <w:pPr>
        <w:pStyle w:val="Pa3"/>
        <w:numPr>
          <w:ilvl w:val="0"/>
          <w:numId w:val="2"/>
        </w:numPr>
        <w:spacing w:line="240" w:lineRule="auto"/>
        <w:rPr>
          <w:rFonts w:ascii="Times New Roman" w:hAnsi="Times New Roman"/>
          <w:b/>
        </w:rPr>
      </w:pPr>
      <w:r w:rsidRPr="00AF2B35">
        <w:rPr>
          <w:rFonts w:ascii="Times New Roman" w:hAnsi="Times New Roman"/>
          <w:b/>
        </w:rPr>
        <w:t>Strong S</w:t>
      </w:r>
      <w:r w:rsidR="002932C2" w:rsidRPr="00AF2B35">
        <w:rPr>
          <w:rFonts w:ascii="Times New Roman" w:hAnsi="Times New Roman"/>
          <w:b/>
        </w:rPr>
        <w:t xml:space="preserve">ocieties, Weak States [February </w:t>
      </w:r>
      <w:r w:rsidR="00E73EC1" w:rsidRPr="00AF2B35">
        <w:rPr>
          <w:rFonts w:ascii="Times New Roman" w:hAnsi="Times New Roman"/>
          <w:b/>
        </w:rPr>
        <w:t>10</w:t>
      </w:r>
      <w:r w:rsidRPr="00AF2B35">
        <w:rPr>
          <w:rFonts w:ascii="Times New Roman" w:hAnsi="Times New Roman"/>
          <w:b/>
        </w:rPr>
        <w:t>, 201</w:t>
      </w:r>
      <w:r w:rsidR="002932C2" w:rsidRPr="00AF2B35">
        <w:rPr>
          <w:rFonts w:ascii="Times New Roman" w:hAnsi="Times New Roman"/>
          <w:b/>
        </w:rPr>
        <w:t>4</w:t>
      </w:r>
      <w:r w:rsidRPr="00AF2B35">
        <w:rPr>
          <w:rFonts w:ascii="Times New Roman" w:hAnsi="Times New Roman"/>
          <w:b/>
        </w:rPr>
        <w:t xml:space="preserve">] </w:t>
      </w:r>
    </w:p>
    <w:p w:rsidR="00E611C2" w:rsidRPr="00AF2B35" w:rsidRDefault="00E611C2" w:rsidP="00164468">
      <w:pPr>
        <w:numPr>
          <w:ilvl w:val="0"/>
          <w:numId w:val="2"/>
        </w:numPr>
        <w:spacing w:line="240" w:lineRule="auto"/>
        <w:rPr>
          <w:b/>
          <w:lang w:val="en-US"/>
        </w:rPr>
      </w:pPr>
      <w:r w:rsidRPr="00AF2B35">
        <w:rPr>
          <w:b/>
        </w:rPr>
        <w:t>Post-Colonial Weak States</w:t>
      </w:r>
      <w:r w:rsidRPr="00AF2B35">
        <w:t xml:space="preserve"> </w:t>
      </w:r>
      <w:r w:rsidRPr="00AF2B35">
        <w:rPr>
          <w:b/>
        </w:rPr>
        <w:t xml:space="preserve">[February </w:t>
      </w:r>
      <w:r w:rsidR="00E73EC1" w:rsidRPr="00AF2B35">
        <w:rPr>
          <w:b/>
        </w:rPr>
        <w:t>17</w:t>
      </w:r>
      <w:r w:rsidRPr="00AF2B35">
        <w:rPr>
          <w:b/>
        </w:rPr>
        <w:t>, 201</w:t>
      </w:r>
      <w:r w:rsidR="002932C2" w:rsidRPr="00AF2B35">
        <w:rPr>
          <w:b/>
        </w:rPr>
        <w:t>4</w:t>
      </w:r>
      <w:r w:rsidRPr="00AF2B35">
        <w:rPr>
          <w:b/>
        </w:rPr>
        <w:t xml:space="preserve">] </w:t>
      </w:r>
    </w:p>
    <w:p w:rsidR="00E611C2" w:rsidRDefault="00E611C2" w:rsidP="00AF2B35">
      <w:pPr>
        <w:numPr>
          <w:ilvl w:val="0"/>
          <w:numId w:val="2"/>
        </w:numPr>
        <w:spacing w:line="240" w:lineRule="auto"/>
        <w:rPr>
          <w:b/>
        </w:rPr>
      </w:pPr>
      <w:r w:rsidRPr="00AF2B35">
        <w:rPr>
          <w:b/>
        </w:rPr>
        <w:t>State Weakness</w:t>
      </w:r>
      <w:r w:rsidR="00500CEC">
        <w:rPr>
          <w:b/>
        </w:rPr>
        <w:t xml:space="preserve">, </w:t>
      </w:r>
      <w:r w:rsidR="0032101F" w:rsidRPr="00AF2B35">
        <w:rPr>
          <w:b/>
        </w:rPr>
        <w:t>Semi-Formal Economies</w:t>
      </w:r>
      <w:r w:rsidRPr="00AF2B35">
        <w:rPr>
          <w:b/>
        </w:rPr>
        <w:t xml:space="preserve"> </w:t>
      </w:r>
      <w:r w:rsidR="00500CEC">
        <w:rPr>
          <w:b/>
        </w:rPr>
        <w:t>and Violence</w:t>
      </w:r>
      <w:r w:rsidRPr="00AF2B35">
        <w:rPr>
          <w:b/>
        </w:rPr>
        <w:t xml:space="preserve">[February </w:t>
      </w:r>
      <w:r w:rsidR="00E73EC1" w:rsidRPr="00AF2B35">
        <w:rPr>
          <w:b/>
        </w:rPr>
        <w:t>24</w:t>
      </w:r>
      <w:r w:rsidRPr="00AF2B35">
        <w:rPr>
          <w:b/>
        </w:rPr>
        <w:t>, 201</w:t>
      </w:r>
      <w:r w:rsidR="002932C2" w:rsidRPr="00AF2B35">
        <w:rPr>
          <w:b/>
        </w:rPr>
        <w:t>4</w:t>
      </w:r>
      <w:r w:rsidRPr="00AF2B35">
        <w:rPr>
          <w:b/>
        </w:rPr>
        <w:t xml:space="preserve">] </w:t>
      </w:r>
    </w:p>
    <w:p w:rsidR="00AF2B35" w:rsidRPr="00707995" w:rsidRDefault="00707995" w:rsidP="00AF2B35">
      <w:pPr>
        <w:spacing w:line="240" w:lineRule="auto"/>
        <w:ind w:left="360"/>
        <w:rPr>
          <w:b/>
          <w:color w:val="0F5666" w:themeColor="background2" w:themeShade="40"/>
        </w:rPr>
      </w:pPr>
      <w:r w:rsidRPr="00707995">
        <w:rPr>
          <w:b/>
          <w:color w:val="0F5666" w:themeColor="background2" w:themeShade="40"/>
        </w:rPr>
        <w:t>Guest Speaker: DOS Office of International Narcotics and Law Enforcement, Skype</w:t>
      </w:r>
    </w:p>
    <w:p w:rsidR="00E611C2" w:rsidRPr="00AF2B35" w:rsidRDefault="00E611C2" w:rsidP="00164468">
      <w:pPr>
        <w:spacing w:line="240" w:lineRule="auto"/>
        <w:rPr>
          <w:b/>
        </w:rPr>
      </w:pPr>
      <w:r w:rsidRPr="00AF2B35">
        <w:rPr>
          <w:b/>
        </w:rPr>
        <w:t>Part III:  Engaging and Containing Weak States</w:t>
      </w:r>
    </w:p>
    <w:p w:rsidR="00AF2B35" w:rsidRDefault="00E611C2" w:rsidP="00164468">
      <w:pPr>
        <w:pStyle w:val="ListParagraph"/>
        <w:numPr>
          <w:ilvl w:val="0"/>
          <w:numId w:val="2"/>
        </w:numPr>
        <w:spacing w:line="240" w:lineRule="auto"/>
        <w:rPr>
          <w:b/>
        </w:rPr>
      </w:pPr>
      <w:r w:rsidRPr="00AF2B35">
        <w:rPr>
          <w:b/>
        </w:rPr>
        <w:t>Reward and Rebuild [</w:t>
      </w:r>
      <w:r w:rsidR="002932C2" w:rsidRPr="00AF2B35">
        <w:rPr>
          <w:b/>
        </w:rPr>
        <w:t xml:space="preserve">March </w:t>
      </w:r>
      <w:r w:rsidR="00AF2B35">
        <w:rPr>
          <w:b/>
        </w:rPr>
        <w:t>3</w:t>
      </w:r>
      <w:r w:rsidRPr="00AF2B35">
        <w:rPr>
          <w:b/>
        </w:rPr>
        <w:t>, 201</w:t>
      </w:r>
      <w:r w:rsidR="002932C2" w:rsidRPr="00AF2B35">
        <w:rPr>
          <w:b/>
        </w:rPr>
        <w:t>4</w:t>
      </w:r>
      <w:r w:rsidRPr="00AF2B35">
        <w:rPr>
          <w:b/>
        </w:rPr>
        <w:t>]</w:t>
      </w:r>
      <w:r w:rsidR="00E73EC1" w:rsidRPr="00AF2B35">
        <w:rPr>
          <w:b/>
        </w:rPr>
        <w:t xml:space="preserve">  </w:t>
      </w:r>
    </w:p>
    <w:p w:rsidR="00E611C2" w:rsidRPr="00AF2B35" w:rsidRDefault="00E611C2" w:rsidP="00164468">
      <w:pPr>
        <w:pStyle w:val="ListParagraph"/>
        <w:numPr>
          <w:ilvl w:val="0"/>
          <w:numId w:val="2"/>
        </w:numPr>
        <w:spacing w:line="240" w:lineRule="auto"/>
        <w:rPr>
          <w:b/>
        </w:rPr>
      </w:pPr>
      <w:r w:rsidRPr="00AF2B35">
        <w:rPr>
          <w:b/>
        </w:rPr>
        <w:t>Punish and Isolate [</w:t>
      </w:r>
      <w:r w:rsidR="002932C2" w:rsidRPr="00AF2B35">
        <w:rPr>
          <w:b/>
        </w:rPr>
        <w:t>March 10</w:t>
      </w:r>
      <w:r w:rsidRPr="00AF2B35">
        <w:rPr>
          <w:b/>
        </w:rPr>
        <w:t>, 201</w:t>
      </w:r>
      <w:r w:rsidR="002932C2" w:rsidRPr="00AF2B35">
        <w:rPr>
          <w:b/>
        </w:rPr>
        <w:t>4</w:t>
      </w:r>
      <w:r w:rsidRPr="00AF2B35">
        <w:rPr>
          <w:b/>
        </w:rPr>
        <w:t>]</w:t>
      </w:r>
    </w:p>
    <w:p w:rsidR="00164468" w:rsidRDefault="00164468" w:rsidP="00164468">
      <w:pPr>
        <w:spacing w:line="240" w:lineRule="auto"/>
        <w:ind w:firstLine="360"/>
        <w:rPr>
          <w:b/>
        </w:rPr>
      </w:pPr>
    </w:p>
    <w:p w:rsidR="006F2945" w:rsidRPr="00E611C2" w:rsidRDefault="006F2945" w:rsidP="00164468">
      <w:pPr>
        <w:spacing w:line="240" w:lineRule="auto"/>
        <w:ind w:firstLine="360"/>
        <w:rPr>
          <w:b/>
        </w:rPr>
      </w:pPr>
      <w:r>
        <w:rPr>
          <w:b/>
        </w:rPr>
        <w:t xml:space="preserve">NB: March </w:t>
      </w:r>
      <w:r w:rsidR="00747C36">
        <w:rPr>
          <w:b/>
        </w:rPr>
        <w:t>17-21</w:t>
      </w:r>
      <w:r>
        <w:rPr>
          <w:b/>
        </w:rPr>
        <w:t xml:space="preserve"> Spring Break</w:t>
      </w:r>
      <w:r w:rsidR="0028342A">
        <w:rPr>
          <w:b/>
        </w:rPr>
        <w:t xml:space="preserve"> [questions provided for mid-term]</w:t>
      </w:r>
    </w:p>
    <w:p w:rsidR="00164468" w:rsidRDefault="00164468" w:rsidP="00164468">
      <w:pPr>
        <w:spacing w:line="240" w:lineRule="auto"/>
        <w:rPr>
          <w:b/>
        </w:rPr>
      </w:pPr>
    </w:p>
    <w:p w:rsidR="00E611C2" w:rsidRPr="00E611C2" w:rsidRDefault="00E611C2" w:rsidP="00164468">
      <w:pPr>
        <w:spacing w:line="240" w:lineRule="auto"/>
        <w:rPr>
          <w:b/>
        </w:rPr>
      </w:pPr>
      <w:r w:rsidRPr="00E611C2">
        <w:rPr>
          <w:b/>
        </w:rPr>
        <w:t>Part IV:  Case Studies of Weak</w:t>
      </w:r>
      <w:r w:rsidR="00AB0E3B">
        <w:rPr>
          <w:b/>
        </w:rPr>
        <w:t xml:space="preserve"> States</w:t>
      </w:r>
    </w:p>
    <w:p w:rsidR="00E611C2" w:rsidRDefault="00E611C2" w:rsidP="00164468">
      <w:pPr>
        <w:spacing w:line="240" w:lineRule="auto"/>
        <w:rPr>
          <w:b/>
          <w:color w:val="FF0000"/>
        </w:rPr>
      </w:pPr>
    </w:p>
    <w:p w:rsidR="00FE24E6" w:rsidRPr="0012342F" w:rsidRDefault="00913BC7" w:rsidP="0012342F">
      <w:pPr>
        <w:pStyle w:val="ListParagraph"/>
        <w:numPr>
          <w:ilvl w:val="0"/>
          <w:numId w:val="2"/>
        </w:numPr>
        <w:spacing w:line="240" w:lineRule="auto"/>
        <w:rPr>
          <w:b/>
        </w:rPr>
      </w:pPr>
      <w:r>
        <w:rPr>
          <w:b/>
        </w:rPr>
        <w:t>Mid-term [March 24, 2014</w:t>
      </w:r>
      <w:r w:rsidR="0012342F">
        <w:rPr>
          <w:b/>
        </w:rPr>
        <w:t xml:space="preserve">] </w:t>
      </w:r>
    </w:p>
    <w:p w:rsidR="00FE24E6" w:rsidRPr="00FE24E6" w:rsidRDefault="00FE24E6" w:rsidP="00FE24E6">
      <w:pPr>
        <w:pStyle w:val="ListParagraph"/>
        <w:numPr>
          <w:ilvl w:val="0"/>
          <w:numId w:val="2"/>
        </w:numPr>
        <w:spacing w:line="240" w:lineRule="auto"/>
        <w:rPr>
          <w:b/>
        </w:rPr>
      </w:pPr>
      <w:r w:rsidRPr="00FE24E6">
        <w:rPr>
          <w:b/>
        </w:rPr>
        <w:t xml:space="preserve">Case study 1: </w:t>
      </w:r>
      <w:r w:rsidR="00570C5C">
        <w:rPr>
          <w:b/>
        </w:rPr>
        <w:t>India</w:t>
      </w:r>
      <w:r w:rsidRPr="00076322">
        <w:rPr>
          <w:b/>
        </w:rPr>
        <w:t xml:space="preserve">, </w:t>
      </w:r>
      <w:r w:rsidR="0072179A" w:rsidRPr="005A5AD7">
        <w:rPr>
          <w:b/>
        </w:rPr>
        <w:t>Ukraine</w:t>
      </w:r>
      <w:r w:rsidRPr="00076322">
        <w:rPr>
          <w:b/>
        </w:rPr>
        <w:t xml:space="preserve"> and energy insecurity</w:t>
      </w:r>
      <w:r w:rsidRPr="00FE24E6">
        <w:rPr>
          <w:b/>
        </w:rPr>
        <w:t xml:space="preserve"> [March </w:t>
      </w:r>
      <w:r w:rsidR="00913BC7">
        <w:rPr>
          <w:b/>
        </w:rPr>
        <w:t>31</w:t>
      </w:r>
      <w:r w:rsidRPr="00FE24E6">
        <w:rPr>
          <w:b/>
        </w:rPr>
        <w:t>, 201</w:t>
      </w:r>
      <w:r w:rsidR="00913BC7">
        <w:rPr>
          <w:b/>
        </w:rPr>
        <w:t>4</w:t>
      </w:r>
      <w:r w:rsidRPr="00FE24E6">
        <w:rPr>
          <w:b/>
        </w:rPr>
        <w:t>]</w:t>
      </w:r>
    </w:p>
    <w:p w:rsidR="00FE24E6" w:rsidRPr="00FE24E6" w:rsidRDefault="00FE24E6" w:rsidP="00FE24E6">
      <w:pPr>
        <w:numPr>
          <w:ilvl w:val="0"/>
          <w:numId w:val="2"/>
        </w:numPr>
        <w:spacing w:line="240" w:lineRule="auto"/>
        <w:rPr>
          <w:b/>
        </w:rPr>
      </w:pPr>
      <w:r w:rsidRPr="00FE24E6">
        <w:rPr>
          <w:b/>
        </w:rPr>
        <w:t xml:space="preserve">Case study 2: Pakistan, </w:t>
      </w:r>
      <w:r w:rsidR="002475B5">
        <w:rPr>
          <w:b/>
        </w:rPr>
        <w:t>Mali</w:t>
      </w:r>
      <w:r w:rsidRPr="00FE24E6">
        <w:rPr>
          <w:b/>
        </w:rPr>
        <w:t xml:space="preserve"> and transnational terrorism [</w:t>
      </w:r>
      <w:r w:rsidR="00913BC7">
        <w:rPr>
          <w:b/>
        </w:rPr>
        <w:t>April 7</w:t>
      </w:r>
      <w:r w:rsidRPr="00FE24E6">
        <w:rPr>
          <w:b/>
        </w:rPr>
        <w:t>, 201</w:t>
      </w:r>
      <w:r w:rsidR="00913BC7">
        <w:rPr>
          <w:b/>
        </w:rPr>
        <w:t>4</w:t>
      </w:r>
      <w:r w:rsidRPr="00FE24E6">
        <w:rPr>
          <w:b/>
        </w:rPr>
        <w:t>]</w:t>
      </w:r>
    </w:p>
    <w:p w:rsidR="00FE24E6" w:rsidRPr="00FE24E6" w:rsidRDefault="0034052B" w:rsidP="00FE24E6">
      <w:pPr>
        <w:numPr>
          <w:ilvl w:val="0"/>
          <w:numId w:val="2"/>
        </w:numPr>
        <w:spacing w:line="240" w:lineRule="auto"/>
        <w:rPr>
          <w:b/>
          <w:u w:val="single"/>
        </w:rPr>
      </w:pPr>
      <w:r w:rsidRPr="00FE24E6">
        <w:rPr>
          <w:b/>
        </w:rPr>
        <w:t xml:space="preserve">Case study </w:t>
      </w:r>
      <w:r>
        <w:rPr>
          <w:b/>
        </w:rPr>
        <w:t>3</w:t>
      </w:r>
      <w:r w:rsidRPr="00FE24E6">
        <w:rPr>
          <w:b/>
        </w:rPr>
        <w:t xml:space="preserve">: Mexico, Iraq and transnational crime </w:t>
      </w:r>
      <w:r w:rsidR="00FE24E6" w:rsidRPr="00FE24E6">
        <w:rPr>
          <w:b/>
        </w:rPr>
        <w:t xml:space="preserve">[April </w:t>
      </w:r>
      <w:r w:rsidR="00913BC7">
        <w:rPr>
          <w:b/>
        </w:rPr>
        <w:t>14</w:t>
      </w:r>
      <w:r w:rsidR="00FE24E6" w:rsidRPr="00FE24E6">
        <w:rPr>
          <w:b/>
        </w:rPr>
        <w:t>, 201</w:t>
      </w:r>
      <w:r w:rsidR="00913BC7">
        <w:rPr>
          <w:b/>
        </w:rPr>
        <w:t>4</w:t>
      </w:r>
      <w:r w:rsidR="00FE24E6" w:rsidRPr="00FE24E6">
        <w:rPr>
          <w:b/>
        </w:rPr>
        <w:t xml:space="preserve">] </w:t>
      </w:r>
    </w:p>
    <w:p w:rsidR="00FE24E6" w:rsidRPr="00FE24E6" w:rsidRDefault="0034052B" w:rsidP="00FE24E6">
      <w:pPr>
        <w:numPr>
          <w:ilvl w:val="0"/>
          <w:numId w:val="2"/>
        </w:numPr>
        <w:spacing w:line="240" w:lineRule="auto"/>
        <w:rPr>
          <w:b/>
          <w:u w:val="single"/>
        </w:rPr>
      </w:pPr>
      <w:r w:rsidRPr="00FE24E6">
        <w:rPr>
          <w:b/>
        </w:rPr>
        <w:t xml:space="preserve">Case study 4: Indonesia, </w:t>
      </w:r>
      <w:r w:rsidRPr="005A5AD7">
        <w:rPr>
          <w:b/>
        </w:rPr>
        <w:t>Zimbabwe</w:t>
      </w:r>
      <w:r w:rsidRPr="00FE24E6">
        <w:rPr>
          <w:b/>
        </w:rPr>
        <w:t xml:space="preserve"> and infectious disease </w:t>
      </w:r>
      <w:r w:rsidR="00FE24E6" w:rsidRPr="00FE24E6">
        <w:rPr>
          <w:b/>
        </w:rPr>
        <w:t xml:space="preserve">[Monday, April </w:t>
      </w:r>
      <w:r w:rsidR="00913BC7">
        <w:rPr>
          <w:b/>
        </w:rPr>
        <w:t>21</w:t>
      </w:r>
      <w:r w:rsidR="00FE24E6" w:rsidRPr="00FE24E6">
        <w:rPr>
          <w:b/>
        </w:rPr>
        <w:t>, 201</w:t>
      </w:r>
      <w:r w:rsidR="00913BC7">
        <w:rPr>
          <w:b/>
        </w:rPr>
        <w:t>4</w:t>
      </w:r>
      <w:r w:rsidR="00FE24E6" w:rsidRPr="00FE24E6">
        <w:rPr>
          <w:b/>
        </w:rPr>
        <w:t xml:space="preserve">] </w:t>
      </w:r>
    </w:p>
    <w:p w:rsidR="00E85B1F" w:rsidRDefault="0034052B" w:rsidP="004B7F1D">
      <w:pPr>
        <w:pStyle w:val="ListParagraph"/>
        <w:numPr>
          <w:ilvl w:val="0"/>
          <w:numId w:val="2"/>
        </w:numPr>
        <w:spacing w:line="240" w:lineRule="auto"/>
        <w:rPr>
          <w:b/>
        </w:rPr>
      </w:pPr>
      <w:r w:rsidRPr="004B7F1D">
        <w:rPr>
          <w:b/>
        </w:rPr>
        <w:t xml:space="preserve">Case study 5: Bangladesh, Haiti and </w:t>
      </w:r>
      <w:r w:rsidR="007067A0" w:rsidRPr="004B7F1D">
        <w:rPr>
          <w:b/>
        </w:rPr>
        <w:t xml:space="preserve">perpetual </w:t>
      </w:r>
      <w:r w:rsidRPr="004B7F1D">
        <w:rPr>
          <w:b/>
        </w:rPr>
        <w:t xml:space="preserve">poverty </w:t>
      </w:r>
      <w:r w:rsidR="00FE24E6" w:rsidRPr="004B7F1D">
        <w:rPr>
          <w:b/>
        </w:rPr>
        <w:t xml:space="preserve">[April </w:t>
      </w:r>
      <w:r w:rsidR="00913BC7">
        <w:rPr>
          <w:b/>
        </w:rPr>
        <w:t>28</w:t>
      </w:r>
      <w:r w:rsidR="00FE24E6" w:rsidRPr="004B7F1D">
        <w:rPr>
          <w:b/>
        </w:rPr>
        <w:t>, 201</w:t>
      </w:r>
      <w:r w:rsidR="00913BC7">
        <w:rPr>
          <w:b/>
        </w:rPr>
        <w:t>4</w:t>
      </w:r>
      <w:r w:rsidR="00FE24E6" w:rsidRPr="004B7F1D">
        <w:rPr>
          <w:b/>
        </w:rPr>
        <w:t>]</w:t>
      </w:r>
    </w:p>
    <w:p w:rsidR="000F6CA7" w:rsidRPr="00707995" w:rsidRDefault="000F6CA7" w:rsidP="000F6CA7">
      <w:pPr>
        <w:pStyle w:val="ListParagraph"/>
        <w:spacing w:line="240" w:lineRule="auto"/>
        <w:ind w:left="360"/>
        <w:rPr>
          <w:b/>
          <w:color w:val="0F5666" w:themeColor="background2" w:themeShade="40"/>
        </w:rPr>
      </w:pPr>
      <w:r w:rsidRPr="00707995">
        <w:rPr>
          <w:b/>
          <w:color w:val="0F5666" w:themeColor="background2" w:themeShade="40"/>
        </w:rPr>
        <w:t>Guest Speaker:  Stewart Patrick, 10-11 a.m.</w:t>
      </w:r>
      <w:r w:rsidR="00707995" w:rsidRPr="00707995">
        <w:rPr>
          <w:b/>
          <w:color w:val="0F5666" w:themeColor="background2" w:themeShade="40"/>
        </w:rPr>
        <w:t>,</w:t>
      </w:r>
      <w:r w:rsidRPr="00707995">
        <w:rPr>
          <w:b/>
          <w:color w:val="0F5666" w:themeColor="background2" w:themeShade="40"/>
        </w:rPr>
        <w:t xml:space="preserve"> Skype</w:t>
      </w:r>
    </w:p>
    <w:p w:rsidR="00FE24E6" w:rsidRPr="004B7F1D" w:rsidRDefault="00FE24E6" w:rsidP="004B7F1D">
      <w:pPr>
        <w:pStyle w:val="ListParagraph"/>
        <w:numPr>
          <w:ilvl w:val="0"/>
          <w:numId w:val="2"/>
        </w:numPr>
        <w:spacing w:line="240" w:lineRule="auto"/>
        <w:rPr>
          <w:b/>
        </w:rPr>
      </w:pPr>
      <w:r w:rsidRPr="004B7F1D">
        <w:rPr>
          <w:b/>
        </w:rPr>
        <w:t xml:space="preserve">Final Research Paper Due </w:t>
      </w:r>
      <w:r w:rsidR="00076322" w:rsidRPr="004B7F1D">
        <w:rPr>
          <w:b/>
        </w:rPr>
        <w:t xml:space="preserve">5PM </w:t>
      </w:r>
      <w:r w:rsidRPr="004B7F1D">
        <w:rPr>
          <w:b/>
        </w:rPr>
        <w:t>by email [</w:t>
      </w:r>
      <w:r w:rsidR="00913BC7">
        <w:rPr>
          <w:b/>
        </w:rPr>
        <w:t>May 5</w:t>
      </w:r>
      <w:r w:rsidR="0075776C" w:rsidRPr="004B7F1D">
        <w:rPr>
          <w:b/>
        </w:rPr>
        <w:t xml:space="preserve">, </w:t>
      </w:r>
      <w:r w:rsidRPr="004B7F1D">
        <w:rPr>
          <w:b/>
        </w:rPr>
        <w:t>201</w:t>
      </w:r>
      <w:r w:rsidR="00913BC7">
        <w:rPr>
          <w:b/>
        </w:rPr>
        <w:t>4</w:t>
      </w:r>
      <w:r w:rsidRPr="004B7F1D">
        <w:rPr>
          <w:b/>
        </w:rPr>
        <w:t xml:space="preserve">] </w:t>
      </w:r>
    </w:p>
    <w:p w:rsidR="00C26D0A" w:rsidRDefault="00C26D0A">
      <w:pPr>
        <w:spacing w:after="200" w:line="276" w:lineRule="auto"/>
        <w:rPr>
          <w:b/>
        </w:rPr>
      </w:pPr>
      <w:r>
        <w:rPr>
          <w:b/>
        </w:rPr>
        <w:br w:type="page"/>
      </w:r>
    </w:p>
    <w:p w:rsidR="006514D8" w:rsidRPr="00255EAA" w:rsidRDefault="003A003D" w:rsidP="003A003D">
      <w:pPr>
        <w:spacing w:after="120"/>
        <w:rPr>
          <w:b/>
        </w:rPr>
      </w:pPr>
      <w:r w:rsidRPr="00255EAA">
        <w:rPr>
          <w:b/>
        </w:rPr>
        <w:lastRenderedPageBreak/>
        <w:t>COURSE SCHEDULE</w:t>
      </w:r>
    </w:p>
    <w:bookmarkEnd w:id="0"/>
    <w:bookmarkEnd w:id="1"/>
    <w:bookmarkEnd w:id="2"/>
    <w:bookmarkEnd w:id="3"/>
    <w:bookmarkEnd w:id="4"/>
    <w:p w:rsidR="00565F3C" w:rsidRDefault="00565F3C" w:rsidP="00565F3C">
      <w:pPr>
        <w:spacing w:line="240" w:lineRule="auto"/>
        <w:ind w:firstLine="720"/>
        <w:rPr>
          <w:b/>
        </w:rPr>
      </w:pPr>
      <w:r>
        <w:rPr>
          <w:b/>
        </w:rPr>
        <w:t>Part I</w:t>
      </w:r>
      <w:r w:rsidRPr="000B3A95">
        <w:rPr>
          <w:b/>
        </w:rPr>
        <w:t>:  Defining</w:t>
      </w:r>
      <w:r>
        <w:rPr>
          <w:b/>
        </w:rPr>
        <w:t xml:space="preserve"> </w:t>
      </w:r>
      <w:r w:rsidRPr="000B3A95">
        <w:rPr>
          <w:b/>
        </w:rPr>
        <w:t xml:space="preserve">and </w:t>
      </w:r>
      <w:r>
        <w:rPr>
          <w:b/>
        </w:rPr>
        <w:t>Assessing Weak States</w:t>
      </w:r>
    </w:p>
    <w:p w:rsidR="003A003D" w:rsidRPr="000B3A95" w:rsidRDefault="003A003D" w:rsidP="003A003D">
      <w:pPr>
        <w:spacing w:line="240" w:lineRule="auto"/>
        <w:rPr>
          <w:b/>
        </w:rPr>
      </w:pPr>
    </w:p>
    <w:p w:rsidR="003A003D" w:rsidRPr="000B3A95" w:rsidRDefault="003A003D" w:rsidP="00220DCC">
      <w:pPr>
        <w:pStyle w:val="Heading2"/>
        <w:spacing w:line="240" w:lineRule="auto"/>
        <w:rPr>
          <w:szCs w:val="24"/>
        </w:rPr>
      </w:pPr>
      <w:r w:rsidRPr="000B3A95">
        <w:rPr>
          <w:szCs w:val="24"/>
        </w:rPr>
        <w:t xml:space="preserve">Week 1:  </w:t>
      </w:r>
      <w:r w:rsidR="0021282A">
        <w:rPr>
          <w:szCs w:val="24"/>
        </w:rPr>
        <w:t xml:space="preserve">Defining Weak States </w:t>
      </w:r>
      <w:r w:rsidRPr="000B3A95">
        <w:rPr>
          <w:szCs w:val="24"/>
        </w:rPr>
        <w:t xml:space="preserve">[January </w:t>
      </w:r>
      <w:r w:rsidR="002523BC">
        <w:rPr>
          <w:szCs w:val="24"/>
        </w:rPr>
        <w:t>2</w:t>
      </w:r>
      <w:r w:rsidR="00C64D8F">
        <w:rPr>
          <w:szCs w:val="24"/>
        </w:rPr>
        <w:t>7</w:t>
      </w:r>
      <w:r w:rsidR="002523BC">
        <w:rPr>
          <w:szCs w:val="24"/>
        </w:rPr>
        <w:t>, 2014</w:t>
      </w:r>
      <w:r w:rsidRPr="000B3A95">
        <w:rPr>
          <w:szCs w:val="24"/>
        </w:rPr>
        <w:t>]</w:t>
      </w:r>
    </w:p>
    <w:p w:rsidR="008C0145" w:rsidRPr="008059F1" w:rsidRDefault="008C0145" w:rsidP="008C0145">
      <w:pPr>
        <w:pStyle w:val="Heading2"/>
        <w:spacing w:line="240" w:lineRule="auto"/>
        <w:ind w:left="360"/>
        <w:rPr>
          <w:b w:val="0"/>
        </w:rPr>
      </w:pPr>
    </w:p>
    <w:p w:rsidR="0070156D" w:rsidRPr="00EF1F22" w:rsidRDefault="008E5ADE" w:rsidP="008C0145">
      <w:pPr>
        <w:pStyle w:val="Heading2"/>
        <w:numPr>
          <w:ilvl w:val="0"/>
          <w:numId w:val="15"/>
        </w:numPr>
        <w:spacing w:line="240" w:lineRule="auto"/>
        <w:rPr>
          <w:b w:val="0"/>
          <w:szCs w:val="24"/>
        </w:rPr>
      </w:pPr>
      <w:r w:rsidRPr="00EF1F22">
        <w:rPr>
          <w:b w:val="0"/>
        </w:rPr>
        <w:t>How do d</w:t>
      </w:r>
      <w:r w:rsidR="0070156D" w:rsidRPr="00EF1F22">
        <w:rPr>
          <w:b w:val="0"/>
        </w:rPr>
        <w:t xml:space="preserve">efinitions and rankings of weak states vary across several </w:t>
      </w:r>
      <w:r w:rsidRPr="00EF1F22">
        <w:rPr>
          <w:b w:val="0"/>
        </w:rPr>
        <w:t>studies?</w:t>
      </w:r>
      <w:r w:rsidR="0070156D" w:rsidRPr="00EF1F22">
        <w:rPr>
          <w:b w:val="0"/>
        </w:rPr>
        <w:t xml:space="preserve"> </w:t>
      </w:r>
      <w:r w:rsidR="0070156D" w:rsidRPr="00EF1F22">
        <w:rPr>
          <w:b w:val="0"/>
          <w:szCs w:val="24"/>
        </w:rPr>
        <w:t xml:space="preserve"> </w:t>
      </w:r>
    </w:p>
    <w:p w:rsidR="008C0145" w:rsidRPr="008C0145" w:rsidRDefault="008E5ADE" w:rsidP="008C0145">
      <w:pPr>
        <w:pStyle w:val="Heading2"/>
        <w:numPr>
          <w:ilvl w:val="0"/>
          <w:numId w:val="15"/>
        </w:numPr>
        <w:spacing w:line="240" w:lineRule="auto"/>
      </w:pPr>
      <w:r>
        <w:rPr>
          <w:b w:val="0"/>
          <w:szCs w:val="24"/>
        </w:rPr>
        <w:t>What threats are posed by w</w:t>
      </w:r>
      <w:r w:rsidR="008C0145" w:rsidRPr="00287D2D">
        <w:rPr>
          <w:b w:val="0"/>
          <w:szCs w:val="24"/>
        </w:rPr>
        <w:t>eak states</w:t>
      </w:r>
      <w:r>
        <w:rPr>
          <w:b w:val="0"/>
          <w:szCs w:val="24"/>
        </w:rPr>
        <w:t xml:space="preserve">?  What </w:t>
      </w:r>
      <w:r w:rsidR="001D36EC">
        <w:rPr>
          <w:b w:val="0"/>
          <w:szCs w:val="24"/>
        </w:rPr>
        <w:t>are</w:t>
      </w:r>
      <w:r>
        <w:rPr>
          <w:b w:val="0"/>
          <w:szCs w:val="24"/>
        </w:rPr>
        <w:t xml:space="preserve"> the difference</w:t>
      </w:r>
      <w:r w:rsidR="001D36EC">
        <w:rPr>
          <w:b w:val="0"/>
          <w:szCs w:val="24"/>
        </w:rPr>
        <w:t>s</w:t>
      </w:r>
      <w:r>
        <w:rPr>
          <w:b w:val="0"/>
          <w:szCs w:val="24"/>
        </w:rPr>
        <w:t xml:space="preserve"> between </w:t>
      </w:r>
      <w:r w:rsidR="008C0145" w:rsidRPr="00287D2D">
        <w:rPr>
          <w:b w:val="0"/>
          <w:szCs w:val="24"/>
        </w:rPr>
        <w:t xml:space="preserve">‘hard’ </w:t>
      </w:r>
      <w:r>
        <w:rPr>
          <w:b w:val="0"/>
          <w:szCs w:val="24"/>
        </w:rPr>
        <w:t>and ‘soft’ security threats?</w:t>
      </w:r>
      <w:r w:rsidR="008C0145" w:rsidRPr="00287D2D">
        <w:rPr>
          <w:b w:val="0"/>
          <w:szCs w:val="24"/>
        </w:rPr>
        <w:t xml:space="preserve">  </w:t>
      </w:r>
    </w:p>
    <w:p w:rsidR="00C257FB" w:rsidRDefault="001D36EC" w:rsidP="00C257FB">
      <w:pPr>
        <w:pStyle w:val="ListParagraph"/>
        <w:numPr>
          <w:ilvl w:val="0"/>
          <w:numId w:val="15"/>
        </w:numPr>
        <w:spacing w:line="240" w:lineRule="auto"/>
      </w:pPr>
      <w:r>
        <w:t>Whom do weak states threaten</w:t>
      </w:r>
      <w:r w:rsidR="008C0145" w:rsidRPr="000B3A95">
        <w:t xml:space="preserve">?  </w:t>
      </w:r>
    </w:p>
    <w:p w:rsidR="001D36EC" w:rsidRPr="001D36EC" w:rsidRDefault="001D36EC" w:rsidP="001D36EC">
      <w:pPr>
        <w:pStyle w:val="ListParagraph"/>
        <w:spacing w:line="240" w:lineRule="auto"/>
      </w:pPr>
    </w:p>
    <w:p w:rsidR="00C257FB" w:rsidRPr="00085EDA" w:rsidRDefault="00C257FB" w:rsidP="00C257FB">
      <w:pPr>
        <w:pStyle w:val="Heading2"/>
        <w:spacing w:line="240" w:lineRule="auto"/>
        <w:rPr>
          <w:rFonts w:cs="Times New Roman"/>
          <w:color w:val="FF0000"/>
          <w:szCs w:val="24"/>
        </w:rPr>
      </w:pPr>
      <w:r>
        <w:rPr>
          <w:rFonts w:cs="Times New Roman"/>
          <w:szCs w:val="24"/>
        </w:rPr>
        <w:t xml:space="preserve">Readings: </w:t>
      </w:r>
      <w:r w:rsidR="00085EDA">
        <w:rPr>
          <w:rFonts w:cs="Times New Roman"/>
          <w:szCs w:val="24"/>
        </w:rPr>
        <w:t xml:space="preserve"> </w:t>
      </w:r>
    </w:p>
    <w:p w:rsidR="00C257FB" w:rsidRDefault="00C257FB" w:rsidP="00C257FB">
      <w:pPr>
        <w:pStyle w:val="Heading2"/>
        <w:spacing w:line="240" w:lineRule="auto"/>
        <w:rPr>
          <w:rFonts w:cs="Times New Roman"/>
          <w:szCs w:val="24"/>
        </w:rPr>
      </w:pPr>
    </w:p>
    <w:p w:rsidR="00A63C77" w:rsidRPr="00924B19" w:rsidRDefault="00924B19" w:rsidP="005C3EA2">
      <w:pPr>
        <w:spacing w:line="240" w:lineRule="auto"/>
      </w:pPr>
      <w:proofErr w:type="gramStart"/>
      <w:r>
        <w:t>Natasha Ezrow and Erica Frantz.</w:t>
      </w:r>
      <w:proofErr w:type="gramEnd"/>
      <w:r>
        <w:t xml:space="preserve"> </w:t>
      </w:r>
      <w:proofErr w:type="gramStart"/>
      <w:r>
        <w:rPr>
          <w:i/>
        </w:rPr>
        <w:t>Failed States and Institutional Decay.</w:t>
      </w:r>
      <w:proofErr w:type="gramEnd"/>
      <w:r>
        <w:rPr>
          <w:i/>
        </w:rPr>
        <w:t xml:space="preserve"> </w:t>
      </w:r>
      <w:r>
        <w:t>‘What is state failure?’ Bloomsbury: London, 2013, chp. 1, pp. 15-42.</w:t>
      </w:r>
    </w:p>
    <w:p w:rsidR="00085EDA" w:rsidRPr="00085EDA" w:rsidRDefault="00085EDA" w:rsidP="005C3EA2">
      <w:pPr>
        <w:shd w:val="clear" w:color="auto" w:fill="FFFFFF"/>
        <w:spacing w:before="100" w:beforeAutospacing="1" w:after="360" w:line="240" w:lineRule="auto"/>
        <w:rPr>
          <w:b/>
        </w:rPr>
      </w:pPr>
      <w:r w:rsidRPr="00085EDA">
        <w:t>Edward</w:t>
      </w:r>
      <w:r w:rsidR="00924B19" w:rsidRPr="00924B19">
        <w:t xml:space="preserve"> </w:t>
      </w:r>
      <w:r w:rsidR="00924B19" w:rsidRPr="00085EDA">
        <w:t>Newman</w:t>
      </w:r>
      <w:r w:rsidRPr="00085EDA">
        <w:t>. “Failed States and International Order: Constructing a Post-</w:t>
      </w:r>
      <w:proofErr w:type="spellStart"/>
      <w:r w:rsidRPr="00085EDA">
        <w:t>Westphalian</w:t>
      </w:r>
      <w:proofErr w:type="spellEnd"/>
      <w:r w:rsidRPr="00085EDA">
        <w:t xml:space="preserve"> World” in </w:t>
      </w:r>
      <w:r w:rsidRPr="00085EDA">
        <w:rPr>
          <w:rStyle w:val="Emphasis"/>
        </w:rPr>
        <w:t>Contemporary Security Policy</w:t>
      </w:r>
      <w:r w:rsidRPr="00085EDA">
        <w:t xml:space="preserve"> </w:t>
      </w:r>
      <w:proofErr w:type="spellStart"/>
      <w:r w:rsidRPr="00085EDA">
        <w:t>Vol</w:t>
      </w:r>
      <w:proofErr w:type="spellEnd"/>
      <w:r w:rsidRPr="00085EDA">
        <w:t xml:space="preserve"> 30 No 3 (Dec 2009): p1-23.</w:t>
      </w:r>
      <w:hyperlink r:id="rId29" w:history="1">
        <w:r w:rsidRPr="00085EDA">
          <w:rPr>
            <w:rStyle w:val="Hyperlink"/>
            <w:color w:val="auto"/>
          </w:rPr>
          <w:t xml:space="preserve"> http://www.contemporarysecuritypolicy.org/assets/CSP-30-3-Newman.pdf</w:t>
        </w:r>
      </w:hyperlink>
      <w:r w:rsidRPr="00085EDA">
        <w:t xml:space="preserve"> </w:t>
      </w:r>
    </w:p>
    <w:p w:rsidR="007E5CD6" w:rsidRDefault="007E5CD6" w:rsidP="00650B80">
      <w:pPr>
        <w:pStyle w:val="Chaptertitle"/>
        <w:spacing w:line="240" w:lineRule="auto"/>
        <w:rPr>
          <w:rFonts w:eastAsiaTheme="minorHAnsi"/>
          <w:b w:val="0"/>
          <w:color w:val="000000"/>
          <w:sz w:val="24"/>
          <w:szCs w:val="24"/>
          <w:lang w:val="en-US" w:eastAsia="en-US"/>
        </w:rPr>
      </w:pPr>
      <w:r w:rsidRPr="007E5CD6">
        <w:rPr>
          <w:rFonts w:eastAsiaTheme="minorHAnsi"/>
          <w:b w:val="0"/>
          <w:color w:val="000000"/>
          <w:sz w:val="24"/>
          <w:szCs w:val="24"/>
          <w:lang w:val="en-US" w:eastAsia="en-US"/>
        </w:rPr>
        <w:t xml:space="preserve">Robert I. Rotberg, </w:t>
      </w:r>
      <w:proofErr w:type="gramStart"/>
      <w:r w:rsidRPr="007E5CD6">
        <w:rPr>
          <w:rFonts w:eastAsiaTheme="minorHAnsi"/>
          <w:b w:val="0"/>
          <w:i/>
          <w:color w:val="000000"/>
          <w:sz w:val="24"/>
          <w:szCs w:val="24"/>
          <w:lang w:val="en-US" w:eastAsia="en-US"/>
        </w:rPr>
        <w:t>When</w:t>
      </w:r>
      <w:proofErr w:type="gramEnd"/>
      <w:r w:rsidRPr="007E5CD6">
        <w:rPr>
          <w:rFonts w:eastAsiaTheme="minorHAnsi"/>
          <w:b w:val="0"/>
          <w:i/>
          <w:color w:val="000000"/>
          <w:sz w:val="24"/>
          <w:szCs w:val="24"/>
          <w:lang w:val="en-US" w:eastAsia="en-US"/>
        </w:rPr>
        <w:t xml:space="preserve"> States Fail, </w:t>
      </w:r>
      <w:r w:rsidRPr="007E5CD6">
        <w:rPr>
          <w:rFonts w:eastAsiaTheme="minorHAnsi"/>
          <w:b w:val="0"/>
          <w:color w:val="000000"/>
          <w:sz w:val="24"/>
          <w:szCs w:val="24"/>
          <w:lang w:val="en-US" w:eastAsia="en-US"/>
        </w:rPr>
        <w:t xml:space="preserve">Princeton University Press, 2004, chp. 1, pp. 1-50 </w:t>
      </w:r>
    </w:p>
    <w:p w:rsidR="007E5CD6" w:rsidRDefault="007E5CD6" w:rsidP="00650B80">
      <w:pPr>
        <w:pStyle w:val="Chaptertitle"/>
        <w:spacing w:line="240" w:lineRule="auto"/>
        <w:rPr>
          <w:rFonts w:eastAsiaTheme="minorHAnsi"/>
          <w:b w:val="0"/>
          <w:color w:val="000000"/>
          <w:sz w:val="24"/>
          <w:szCs w:val="24"/>
          <w:lang w:val="en-US" w:eastAsia="en-US"/>
        </w:rPr>
      </w:pPr>
    </w:p>
    <w:p w:rsidR="007E5CD6" w:rsidRPr="007E5CD6" w:rsidRDefault="007E5CD6" w:rsidP="00650B80">
      <w:pPr>
        <w:pStyle w:val="Chaptertitle"/>
        <w:spacing w:line="240" w:lineRule="auto"/>
        <w:rPr>
          <w:rFonts w:eastAsia="Times New Roman"/>
          <w:b w:val="0"/>
          <w:kern w:val="36"/>
          <w:sz w:val="24"/>
          <w:szCs w:val="24"/>
          <w:lang w:eastAsia="en-US"/>
        </w:rPr>
      </w:pPr>
      <w:r>
        <w:rPr>
          <w:rFonts w:eastAsia="Times New Roman"/>
          <w:b w:val="0"/>
          <w:kern w:val="36"/>
          <w:sz w:val="24"/>
          <w:szCs w:val="24"/>
          <w:lang w:eastAsia="en-US"/>
        </w:rPr>
        <w:t xml:space="preserve">James </w:t>
      </w:r>
      <w:proofErr w:type="spellStart"/>
      <w:r>
        <w:rPr>
          <w:rFonts w:eastAsia="Times New Roman"/>
          <w:b w:val="0"/>
          <w:kern w:val="36"/>
          <w:sz w:val="24"/>
          <w:szCs w:val="24"/>
          <w:lang w:eastAsia="en-US"/>
        </w:rPr>
        <w:t>Traub</w:t>
      </w:r>
      <w:proofErr w:type="spellEnd"/>
      <w:r>
        <w:rPr>
          <w:rFonts w:eastAsia="Times New Roman"/>
          <w:b w:val="0"/>
          <w:kern w:val="36"/>
          <w:sz w:val="24"/>
          <w:szCs w:val="24"/>
          <w:lang w:eastAsia="en-US"/>
        </w:rPr>
        <w:t xml:space="preserve">, Think Again Failed States. </w:t>
      </w:r>
      <w:proofErr w:type="gramStart"/>
      <w:r w:rsidRPr="007E5CD6">
        <w:rPr>
          <w:rFonts w:eastAsia="Times New Roman"/>
          <w:b w:val="0"/>
          <w:i/>
          <w:kern w:val="36"/>
          <w:sz w:val="24"/>
          <w:szCs w:val="24"/>
          <w:lang w:eastAsia="en-US"/>
        </w:rPr>
        <w:t>Foreign Policy.</w:t>
      </w:r>
      <w:proofErr w:type="gramEnd"/>
      <w:r w:rsidRPr="007E5CD6">
        <w:rPr>
          <w:rFonts w:eastAsia="Times New Roman"/>
          <w:b w:val="0"/>
          <w:i/>
          <w:kern w:val="36"/>
          <w:sz w:val="24"/>
          <w:szCs w:val="24"/>
          <w:lang w:eastAsia="en-US"/>
        </w:rPr>
        <w:t xml:space="preserve"> </w:t>
      </w:r>
      <w:r>
        <w:rPr>
          <w:rFonts w:eastAsia="Times New Roman"/>
          <w:b w:val="0"/>
          <w:kern w:val="36"/>
          <w:sz w:val="24"/>
          <w:szCs w:val="24"/>
          <w:lang w:eastAsia="en-US"/>
        </w:rPr>
        <w:t>Jul/Aug 2011, Issue 187, pp. 51-54.</w:t>
      </w:r>
    </w:p>
    <w:p w:rsidR="007E5CD6" w:rsidRDefault="007E5CD6" w:rsidP="00650B80">
      <w:pPr>
        <w:pStyle w:val="Chaptertitle"/>
        <w:spacing w:line="240" w:lineRule="auto"/>
        <w:rPr>
          <w:rFonts w:eastAsia="Times New Roman"/>
          <w:b w:val="0"/>
          <w:kern w:val="36"/>
          <w:sz w:val="24"/>
          <w:szCs w:val="24"/>
          <w:lang w:eastAsia="en-US"/>
        </w:rPr>
      </w:pPr>
    </w:p>
    <w:p w:rsidR="00650B80" w:rsidRDefault="00650B80" w:rsidP="00650B80">
      <w:pPr>
        <w:pStyle w:val="Chaptertitle"/>
        <w:spacing w:line="240" w:lineRule="auto"/>
        <w:rPr>
          <w:rFonts w:eastAsia="Times New Roman"/>
          <w:b w:val="0"/>
          <w:i/>
          <w:kern w:val="36"/>
          <w:sz w:val="24"/>
          <w:szCs w:val="24"/>
          <w:lang w:eastAsia="en-US"/>
        </w:rPr>
      </w:pPr>
      <w:r>
        <w:rPr>
          <w:rFonts w:eastAsia="Times New Roman"/>
          <w:b w:val="0"/>
          <w:kern w:val="36"/>
          <w:sz w:val="24"/>
          <w:szCs w:val="24"/>
          <w:lang w:eastAsia="en-US"/>
        </w:rPr>
        <w:t xml:space="preserve">Stewart Patrick, </w:t>
      </w:r>
      <w:r>
        <w:rPr>
          <w:rFonts w:eastAsia="Times New Roman"/>
          <w:b w:val="0"/>
          <w:i/>
          <w:kern w:val="36"/>
          <w:sz w:val="24"/>
          <w:szCs w:val="24"/>
          <w:lang w:eastAsia="en-US"/>
        </w:rPr>
        <w:t xml:space="preserve">Weak Links: Fragile States, Global Threats, and International Security, </w:t>
      </w:r>
      <w:r>
        <w:rPr>
          <w:rFonts w:eastAsia="Times New Roman"/>
          <w:b w:val="0"/>
          <w:kern w:val="36"/>
          <w:sz w:val="24"/>
          <w:szCs w:val="24"/>
          <w:lang w:eastAsia="en-US"/>
        </w:rPr>
        <w:t xml:space="preserve">Oxford University Press, 2011, </w:t>
      </w:r>
      <w:r w:rsidRPr="00F56382">
        <w:rPr>
          <w:rFonts w:eastAsia="Times New Roman"/>
          <w:b w:val="0"/>
          <w:kern w:val="36"/>
          <w:sz w:val="24"/>
          <w:szCs w:val="24"/>
          <w:lang w:eastAsia="en-US"/>
        </w:rPr>
        <w:t>Chapter 1</w:t>
      </w:r>
      <w:r>
        <w:rPr>
          <w:rFonts w:eastAsia="Times New Roman"/>
          <w:b w:val="0"/>
          <w:i/>
          <w:kern w:val="36"/>
          <w:sz w:val="24"/>
          <w:szCs w:val="24"/>
          <w:lang w:eastAsia="en-US"/>
        </w:rPr>
        <w:t xml:space="preserve"> </w:t>
      </w:r>
    </w:p>
    <w:p w:rsidR="00650B80" w:rsidRDefault="00650B80" w:rsidP="00650B80">
      <w:pPr>
        <w:autoSpaceDE w:val="0"/>
        <w:autoSpaceDN w:val="0"/>
        <w:adjustRightInd w:val="0"/>
        <w:spacing w:line="240" w:lineRule="auto"/>
        <w:rPr>
          <w:rFonts w:eastAsiaTheme="minorHAnsi"/>
          <w:lang w:val="en-US" w:eastAsia="en-US"/>
        </w:rPr>
      </w:pPr>
    </w:p>
    <w:p w:rsidR="00C257FB" w:rsidRDefault="00C257FB" w:rsidP="009446BD">
      <w:pPr>
        <w:pStyle w:val="Chaptertitle"/>
        <w:rPr>
          <w:sz w:val="24"/>
          <w:szCs w:val="24"/>
        </w:rPr>
      </w:pPr>
      <w:r>
        <w:rPr>
          <w:sz w:val="24"/>
          <w:szCs w:val="24"/>
        </w:rPr>
        <w:t xml:space="preserve">References: </w:t>
      </w:r>
    </w:p>
    <w:p w:rsidR="00C66369" w:rsidRDefault="00C66369" w:rsidP="003C61E1">
      <w:pPr>
        <w:spacing w:line="240" w:lineRule="auto"/>
      </w:pPr>
    </w:p>
    <w:p w:rsidR="00A63C77" w:rsidRPr="00F259FE" w:rsidRDefault="00A63C77" w:rsidP="00A63C77">
      <w:pPr>
        <w:spacing w:line="240" w:lineRule="auto"/>
      </w:pPr>
      <w:proofErr w:type="gramStart"/>
      <w:r w:rsidRPr="00C66369">
        <w:rPr>
          <w:lang w:val="en-US"/>
        </w:rPr>
        <w:t>Department for International Development.</w:t>
      </w:r>
      <w:proofErr w:type="gramEnd"/>
      <w:r w:rsidRPr="00C66369">
        <w:rPr>
          <w:lang w:val="en-US"/>
        </w:rPr>
        <w:t xml:space="preserve"> </w:t>
      </w:r>
      <w:r w:rsidRPr="00C66369">
        <w:rPr>
          <w:i/>
          <w:lang w:val="en-US"/>
        </w:rPr>
        <w:t>Why We Need to Work More Effectively in Fragile States</w:t>
      </w:r>
      <w:r w:rsidRPr="00C66369">
        <w:rPr>
          <w:lang w:val="en-US"/>
        </w:rPr>
        <w:t xml:space="preserve">. Government of the United Kingdom, January, 2005, pp. 1-27. </w:t>
      </w:r>
      <w:hyperlink r:id="rId30" w:history="1">
        <w:r w:rsidRPr="00C66369">
          <w:rPr>
            <w:rStyle w:val="Hyperlink"/>
            <w:lang w:val="en-US"/>
          </w:rPr>
          <w:t>http://inec.usip.org/resource/why-we-need-work-more-effectively-fragile-states</w:t>
        </w:r>
      </w:hyperlink>
    </w:p>
    <w:p w:rsidR="00A63C77" w:rsidRDefault="00A63C77" w:rsidP="003C61E1">
      <w:pPr>
        <w:spacing w:line="240" w:lineRule="auto"/>
      </w:pPr>
    </w:p>
    <w:p w:rsidR="003C61E1" w:rsidRPr="008F64F4" w:rsidRDefault="003C61E1" w:rsidP="003C61E1">
      <w:pPr>
        <w:spacing w:line="240" w:lineRule="auto"/>
      </w:pPr>
      <w:r w:rsidRPr="008F64F4">
        <w:t xml:space="preserve">The Fund for Peace, in cooperation with </w:t>
      </w:r>
      <w:r w:rsidRPr="003C61E1">
        <w:rPr>
          <w:i/>
        </w:rPr>
        <w:t xml:space="preserve">Foreign Policy, </w:t>
      </w:r>
      <w:r w:rsidRPr="008F64F4">
        <w:t xml:space="preserve">‘Failed States Index’ </w:t>
      </w:r>
      <w:r w:rsidR="002475B5" w:rsidRPr="002475B5">
        <w:t>http://www.foreignpolicy.com/failed_states_index_2012_interactive</w:t>
      </w:r>
    </w:p>
    <w:p w:rsidR="00085EDA" w:rsidRDefault="00085EDA" w:rsidP="00A67162">
      <w:pPr>
        <w:pStyle w:val="Heading2"/>
        <w:spacing w:line="240" w:lineRule="auto"/>
        <w:rPr>
          <w:rFonts w:cs="Times New Roman"/>
          <w:b w:val="0"/>
          <w:szCs w:val="24"/>
        </w:rPr>
      </w:pPr>
    </w:p>
    <w:p w:rsidR="00C257FB" w:rsidRDefault="00C257FB" w:rsidP="00A67162">
      <w:pPr>
        <w:pStyle w:val="Heading2"/>
        <w:spacing w:line="240" w:lineRule="auto"/>
        <w:rPr>
          <w:rFonts w:eastAsiaTheme="minorHAnsi"/>
          <w:b w:val="0"/>
          <w:lang w:val="en-US" w:eastAsia="en-US"/>
        </w:rPr>
      </w:pPr>
      <w:r w:rsidRPr="009446BD">
        <w:rPr>
          <w:rFonts w:cs="Times New Roman"/>
          <w:b w:val="0"/>
          <w:szCs w:val="24"/>
        </w:rPr>
        <w:t>The National Security Strategy of the United States, September 2002.</w:t>
      </w:r>
      <w:r w:rsidR="00A67162">
        <w:rPr>
          <w:rFonts w:cs="Times New Roman"/>
          <w:b w:val="0"/>
          <w:szCs w:val="24"/>
        </w:rPr>
        <w:t xml:space="preserve">  </w:t>
      </w:r>
      <w:hyperlink r:id="rId31" w:history="1">
        <w:r w:rsidR="00A67162" w:rsidRPr="00C71E6D">
          <w:rPr>
            <w:rStyle w:val="Hyperlink"/>
            <w:rFonts w:eastAsiaTheme="minorHAnsi"/>
            <w:b w:val="0"/>
            <w:lang w:val="en-US" w:eastAsia="en-US"/>
          </w:rPr>
          <w:t>http://www.globalsecurity.org/military/library/policy/national/nss-020920.pdf</w:t>
        </w:r>
      </w:hyperlink>
    </w:p>
    <w:p w:rsidR="00C257FB" w:rsidRPr="009446BD" w:rsidRDefault="00C257FB" w:rsidP="00C257FB">
      <w:pPr>
        <w:autoSpaceDE w:val="0"/>
        <w:autoSpaceDN w:val="0"/>
        <w:adjustRightInd w:val="0"/>
        <w:spacing w:line="240" w:lineRule="auto"/>
        <w:rPr>
          <w:rFonts w:eastAsiaTheme="minorHAnsi"/>
          <w:color w:val="820082"/>
          <w:lang w:val="en-US" w:eastAsia="en-US"/>
        </w:rPr>
      </w:pPr>
    </w:p>
    <w:p w:rsidR="001E689A" w:rsidRDefault="00C257FB" w:rsidP="006C372F">
      <w:pPr>
        <w:spacing w:line="240" w:lineRule="auto"/>
        <w:rPr>
          <w:lang w:val="en-US"/>
        </w:rPr>
      </w:pPr>
      <w:proofErr w:type="gramStart"/>
      <w:r w:rsidRPr="009446BD">
        <w:rPr>
          <w:lang w:val="en-US"/>
        </w:rPr>
        <w:t>European Union.</w:t>
      </w:r>
      <w:proofErr w:type="gramEnd"/>
      <w:r w:rsidRPr="009446BD">
        <w:rPr>
          <w:lang w:val="en-US"/>
        </w:rPr>
        <w:t xml:space="preserve"> </w:t>
      </w:r>
      <w:r w:rsidRPr="009446BD">
        <w:rPr>
          <w:i/>
          <w:lang w:val="en-US"/>
        </w:rPr>
        <w:t xml:space="preserve">European Union Security Strategy: A Secure Europe in a Better World, </w:t>
      </w:r>
      <w:r w:rsidRPr="009446BD">
        <w:rPr>
          <w:lang w:val="en-US"/>
        </w:rPr>
        <w:t xml:space="preserve">2003. </w:t>
      </w:r>
      <w:hyperlink r:id="rId32" w:history="1">
        <w:r w:rsidRPr="009446BD">
          <w:rPr>
            <w:rStyle w:val="Hyperlink"/>
            <w:lang w:val="en-US"/>
          </w:rPr>
          <w:t>http://ue.eu.int/uedocs/cmsUpload/78367.pdf</w:t>
        </w:r>
      </w:hyperlink>
      <w:r w:rsidRPr="009446BD">
        <w:rPr>
          <w:lang w:val="en-US"/>
        </w:rPr>
        <w:t>.</w:t>
      </w:r>
    </w:p>
    <w:p w:rsidR="006C372F" w:rsidRDefault="006C372F" w:rsidP="006C372F">
      <w:pPr>
        <w:spacing w:line="240" w:lineRule="auto"/>
        <w:rPr>
          <w:lang w:val="en-US"/>
        </w:rPr>
      </w:pPr>
    </w:p>
    <w:p w:rsidR="006C372F" w:rsidRDefault="006C372F" w:rsidP="006C372F">
      <w:pPr>
        <w:spacing w:line="240" w:lineRule="auto"/>
        <w:rPr>
          <w:lang w:val="en-US"/>
        </w:rPr>
      </w:pPr>
    </w:p>
    <w:p w:rsidR="001E689A" w:rsidRDefault="001E689A" w:rsidP="001E689A">
      <w:pPr>
        <w:pStyle w:val="Heading2"/>
        <w:spacing w:line="240" w:lineRule="auto"/>
      </w:pPr>
      <w:r>
        <w:lastRenderedPageBreak/>
        <w:t xml:space="preserve">Week 2:  The Discourse of Failure </w:t>
      </w:r>
      <w:r w:rsidR="008D09C9">
        <w:t>[February 3</w:t>
      </w:r>
      <w:r w:rsidR="002523BC">
        <w:t>, 2014</w:t>
      </w:r>
      <w:r>
        <w:t>]</w:t>
      </w:r>
    </w:p>
    <w:p w:rsidR="001E689A" w:rsidRDefault="001E689A" w:rsidP="001E689A">
      <w:pPr>
        <w:pStyle w:val="Heading2"/>
        <w:spacing w:line="240" w:lineRule="auto"/>
        <w:rPr>
          <w:rFonts w:cs="Times New Roman"/>
          <w:szCs w:val="24"/>
        </w:rPr>
      </w:pPr>
    </w:p>
    <w:p w:rsidR="00385FAC" w:rsidRPr="00385FAC" w:rsidRDefault="00385FAC" w:rsidP="00385FAC">
      <w:pPr>
        <w:numPr>
          <w:ilvl w:val="0"/>
          <w:numId w:val="19"/>
        </w:numPr>
        <w:spacing w:line="240" w:lineRule="auto"/>
      </w:pPr>
      <w:r w:rsidRPr="00385FAC">
        <w:t>What is the difference between a nation and a state? Are most developing countries nations?</w:t>
      </w:r>
    </w:p>
    <w:p w:rsidR="001E689A" w:rsidRDefault="00385FAC" w:rsidP="001E689A">
      <w:pPr>
        <w:pStyle w:val="ListParagraph"/>
        <w:numPr>
          <w:ilvl w:val="0"/>
          <w:numId w:val="19"/>
        </w:numPr>
        <w:spacing w:line="240" w:lineRule="auto"/>
      </w:pPr>
      <w:r>
        <w:t>Is i</w:t>
      </w:r>
      <w:r w:rsidR="00C661CF">
        <w:t>t</w:t>
      </w:r>
      <w:r>
        <w:t xml:space="preserve"> fair that w</w:t>
      </w:r>
      <w:r w:rsidR="001E689A">
        <w:t>eak states are held up to the standard theory of strong states, particularly the European state building process</w:t>
      </w:r>
      <w:r w:rsidR="0098393C">
        <w:t>?</w:t>
      </w:r>
    </w:p>
    <w:p w:rsidR="001E689A" w:rsidRDefault="0098393C" w:rsidP="001E689A">
      <w:pPr>
        <w:pStyle w:val="ListParagraph"/>
        <w:numPr>
          <w:ilvl w:val="0"/>
          <w:numId w:val="19"/>
        </w:numPr>
        <w:spacing w:line="240" w:lineRule="auto"/>
      </w:pPr>
      <w:r>
        <w:t>What problems are posed when a state that lacks</w:t>
      </w:r>
      <w:r w:rsidR="001E689A">
        <w:t xml:space="preserve"> sovereign authority internally</w:t>
      </w:r>
      <w:r>
        <w:t xml:space="preserve"> is </w:t>
      </w:r>
      <w:r w:rsidR="001E689A">
        <w:t>granted juridical sovereignt</w:t>
      </w:r>
      <w:r>
        <w:t xml:space="preserve">y by the international community?  </w:t>
      </w:r>
    </w:p>
    <w:p w:rsidR="00AC5231" w:rsidRDefault="00AC5231" w:rsidP="001E689A">
      <w:pPr>
        <w:pStyle w:val="ListParagraph"/>
        <w:numPr>
          <w:ilvl w:val="0"/>
          <w:numId w:val="19"/>
        </w:numPr>
        <w:spacing w:line="240" w:lineRule="auto"/>
      </w:pPr>
      <w:r>
        <w:t>What alternative conceptualizations of the failed state are viable?</w:t>
      </w:r>
    </w:p>
    <w:p w:rsidR="001E689A" w:rsidRPr="003C3D25" w:rsidRDefault="001E689A" w:rsidP="001E689A"/>
    <w:p w:rsidR="001E689A" w:rsidRDefault="001E689A" w:rsidP="001E689A">
      <w:pPr>
        <w:spacing w:line="240" w:lineRule="auto"/>
        <w:rPr>
          <w:b/>
          <w:lang w:val="en-US"/>
        </w:rPr>
      </w:pPr>
      <w:r>
        <w:rPr>
          <w:b/>
          <w:lang w:val="en-US"/>
        </w:rPr>
        <w:t xml:space="preserve">Readings: </w:t>
      </w:r>
    </w:p>
    <w:p w:rsidR="00B22474" w:rsidRPr="00B22474" w:rsidRDefault="00B22474" w:rsidP="00996280">
      <w:pPr>
        <w:shd w:val="clear" w:color="auto" w:fill="FFFFFF"/>
        <w:spacing w:before="100" w:beforeAutospacing="1" w:after="240" w:line="240" w:lineRule="auto"/>
        <w:rPr>
          <w:color w:val="FF0000"/>
        </w:rPr>
      </w:pPr>
      <w:r w:rsidRPr="00F00404">
        <w:t xml:space="preserve">Charles T. </w:t>
      </w:r>
      <w:r w:rsidR="00270573">
        <w:t xml:space="preserve">Call, </w:t>
      </w:r>
      <w:r w:rsidRPr="00F00404">
        <w:t xml:space="preserve">“Beyond the ‘failed state’: Toward conceptual alternatives’” in </w:t>
      </w:r>
      <w:r w:rsidRPr="00F00404">
        <w:rPr>
          <w:rStyle w:val="Emphasis"/>
        </w:rPr>
        <w:t xml:space="preserve">European Journal of International Relations </w:t>
      </w:r>
      <w:r w:rsidRPr="00F00404">
        <w:t>Vol</w:t>
      </w:r>
      <w:r w:rsidR="00565F3C">
        <w:t>.</w:t>
      </w:r>
      <w:r w:rsidRPr="00F00404">
        <w:t xml:space="preserve"> 17, No</w:t>
      </w:r>
      <w:r w:rsidR="00565F3C">
        <w:t>.</w:t>
      </w:r>
      <w:r w:rsidRPr="00F00404">
        <w:t xml:space="preserve"> 2</w:t>
      </w:r>
      <w:r w:rsidR="00270573">
        <w:t xml:space="preserve">, </w:t>
      </w:r>
      <w:r w:rsidRPr="00F00404">
        <w:t>2010</w:t>
      </w:r>
      <w:r w:rsidR="00270573">
        <w:t xml:space="preserve">, pp. </w:t>
      </w:r>
      <w:r w:rsidRPr="00F00404">
        <w:t xml:space="preserve">303-326. </w:t>
      </w:r>
    </w:p>
    <w:p w:rsidR="007C77CA" w:rsidRPr="00BA5CC6" w:rsidRDefault="007C77CA" w:rsidP="00253503">
      <w:pPr>
        <w:shd w:val="clear" w:color="auto" w:fill="FFFFFF"/>
        <w:spacing w:before="100" w:beforeAutospacing="1" w:line="240" w:lineRule="auto"/>
      </w:pPr>
      <w:proofErr w:type="gramStart"/>
      <w:r w:rsidRPr="00BA5CC6">
        <w:t xml:space="preserve">Volker </w:t>
      </w:r>
      <w:proofErr w:type="spellStart"/>
      <w:r w:rsidRPr="00BA5CC6">
        <w:t>Boege</w:t>
      </w:r>
      <w:proofErr w:type="spellEnd"/>
      <w:r w:rsidRPr="00BA5CC6">
        <w:t>, Anne Brown, Kevin Clements and Anna Nolan.</w:t>
      </w:r>
      <w:proofErr w:type="gramEnd"/>
      <w:r w:rsidRPr="00BA5CC6">
        <w:t xml:space="preserve"> “On Hybrid Political Orders and Emerging States: What is </w:t>
      </w:r>
      <w:proofErr w:type="gramStart"/>
      <w:r w:rsidRPr="00BA5CC6">
        <w:t>Failing</w:t>
      </w:r>
      <w:proofErr w:type="gramEnd"/>
      <w:r w:rsidRPr="00BA5CC6">
        <w:t xml:space="preserve"> – States in the Global South or Research and Politics in the West?” in </w:t>
      </w:r>
      <w:r w:rsidRPr="00BA5CC6">
        <w:rPr>
          <w:rStyle w:val="Emphasis"/>
        </w:rPr>
        <w:t xml:space="preserve">Building Peace in the Absence of States: Challenging the Discourse on State Failure. </w:t>
      </w:r>
      <w:proofErr w:type="spellStart"/>
      <w:r w:rsidRPr="00BA5CC6">
        <w:t>Berghof</w:t>
      </w:r>
      <w:proofErr w:type="spellEnd"/>
      <w:r w:rsidRPr="00BA5CC6">
        <w:t xml:space="preserve"> Handbook Dialogue Series</w:t>
      </w:r>
      <w:r>
        <w:t xml:space="preserve">, </w:t>
      </w:r>
      <w:r w:rsidRPr="00BA5CC6">
        <w:t>2009</w:t>
      </w:r>
      <w:r>
        <w:t>,</w:t>
      </w:r>
      <w:r w:rsidRPr="00BA5CC6">
        <w:t xml:space="preserve"> p</w:t>
      </w:r>
      <w:r>
        <w:t xml:space="preserve">p. </w:t>
      </w:r>
      <w:r w:rsidRPr="00BA5CC6">
        <w:t>15-31.</w:t>
      </w:r>
      <w:hyperlink r:id="rId33" w:history="1">
        <w:r w:rsidRPr="00BA5CC6">
          <w:rPr>
            <w:rStyle w:val="Hyperlink"/>
            <w:color w:val="auto"/>
          </w:rPr>
          <w:t xml:space="preserve"> http://www.berghof-handbook.net/documents/publications/dialogue8_failingstates_complete.pdf</w:t>
        </w:r>
      </w:hyperlink>
    </w:p>
    <w:p w:rsidR="007C77CA" w:rsidRDefault="007C77CA" w:rsidP="001E689A">
      <w:pPr>
        <w:spacing w:line="240" w:lineRule="auto"/>
        <w:rPr>
          <w:rStyle w:val="Strong"/>
          <w:b w:val="0"/>
          <w:color w:val="000000"/>
        </w:rPr>
      </w:pPr>
    </w:p>
    <w:p w:rsidR="001E689A" w:rsidRPr="0050012E" w:rsidRDefault="001E689A" w:rsidP="001E689A">
      <w:pPr>
        <w:spacing w:line="240" w:lineRule="auto"/>
        <w:rPr>
          <w:bCs/>
        </w:rPr>
      </w:pPr>
      <w:r w:rsidRPr="0050012E">
        <w:rPr>
          <w:rStyle w:val="Strong"/>
          <w:b w:val="0"/>
        </w:rPr>
        <w:t>Stephen D. Krasner,</w:t>
      </w:r>
      <w:r w:rsidRPr="0050012E">
        <w:rPr>
          <w:rStyle w:val="Strong"/>
        </w:rPr>
        <w:t xml:space="preserve"> “</w:t>
      </w:r>
      <w:r w:rsidRPr="0050012E">
        <w:rPr>
          <w:bCs/>
        </w:rPr>
        <w:t xml:space="preserve">Sharing Sovereignty: New Institutions for Collapsed and Failing States.” </w:t>
      </w:r>
      <w:r w:rsidRPr="0050012E">
        <w:rPr>
          <w:bCs/>
          <w:i/>
        </w:rPr>
        <w:t xml:space="preserve">International Security, </w:t>
      </w:r>
      <w:proofErr w:type="gramStart"/>
      <w:r w:rsidRPr="0050012E">
        <w:rPr>
          <w:bCs/>
        </w:rPr>
        <w:t>Fall</w:t>
      </w:r>
      <w:proofErr w:type="gramEnd"/>
      <w:r w:rsidRPr="0050012E">
        <w:rPr>
          <w:bCs/>
        </w:rPr>
        <w:t xml:space="preserve"> 2004, vol. 29, No. 2, pp. 85-120.</w:t>
      </w:r>
    </w:p>
    <w:p w:rsidR="001E689A" w:rsidRPr="004965E8" w:rsidRDefault="001E689A" w:rsidP="001E689A">
      <w:pPr>
        <w:autoSpaceDE w:val="0"/>
        <w:autoSpaceDN w:val="0"/>
        <w:adjustRightInd w:val="0"/>
        <w:spacing w:line="240" w:lineRule="auto"/>
        <w:rPr>
          <w:rFonts w:eastAsiaTheme="minorHAnsi"/>
          <w:lang w:val="en-US" w:eastAsia="en-US"/>
        </w:rPr>
      </w:pPr>
    </w:p>
    <w:p w:rsidR="001E689A" w:rsidRPr="00BE6490" w:rsidRDefault="001E689A" w:rsidP="001E689A">
      <w:pPr>
        <w:autoSpaceDE w:val="0"/>
        <w:autoSpaceDN w:val="0"/>
        <w:adjustRightInd w:val="0"/>
        <w:spacing w:line="240" w:lineRule="auto"/>
        <w:rPr>
          <w:b/>
        </w:rPr>
      </w:pPr>
      <w:r w:rsidRPr="00BE6490">
        <w:rPr>
          <w:rFonts w:eastAsiaTheme="minorHAnsi"/>
          <w:lang w:val="en-US" w:eastAsia="en-US"/>
        </w:rPr>
        <w:t xml:space="preserve">Robert Jackson and Carl </w:t>
      </w:r>
      <w:proofErr w:type="spellStart"/>
      <w:r w:rsidRPr="00BE6490">
        <w:rPr>
          <w:rFonts w:eastAsiaTheme="minorHAnsi"/>
          <w:lang w:val="en-US" w:eastAsia="en-US"/>
        </w:rPr>
        <w:t>Rosberg</w:t>
      </w:r>
      <w:proofErr w:type="spellEnd"/>
      <w:r w:rsidRPr="00BE6490">
        <w:rPr>
          <w:rFonts w:eastAsiaTheme="minorHAnsi"/>
          <w:lang w:val="en-US" w:eastAsia="en-US"/>
        </w:rPr>
        <w:t xml:space="preserve">, “Why Africa’s Weak States Persist: The Empirical and the Juridical in Statehood.” </w:t>
      </w:r>
      <w:r w:rsidRPr="00BE6490">
        <w:rPr>
          <w:rFonts w:eastAsiaTheme="minorHAnsi"/>
          <w:i/>
          <w:iCs/>
          <w:lang w:val="en-US" w:eastAsia="en-US"/>
        </w:rPr>
        <w:t xml:space="preserve">World Politics </w:t>
      </w:r>
      <w:r w:rsidRPr="00BE6490">
        <w:rPr>
          <w:rFonts w:eastAsiaTheme="minorHAnsi"/>
          <w:lang w:val="en-US" w:eastAsia="en-US"/>
        </w:rPr>
        <w:t>October 1982</w:t>
      </w:r>
      <w:r>
        <w:rPr>
          <w:rFonts w:eastAsiaTheme="minorHAnsi"/>
          <w:lang w:val="en-US" w:eastAsia="en-US"/>
        </w:rPr>
        <w:t>, pp. 1</w:t>
      </w:r>
      <w:r w:rsidRPr="00BE6490">
        <w:rPr>
          <w:rFonts w:eastAsiaTheme="minorHAnsi"/>
          <w:lang w:val="en-US" w:eastAsia="en-US"/>
        </w:rPr>
        <w:t>-24.</w:t>
      </w:r>
    </w:p>
    <w:p w:rsidR="001E689A" w:rsidRDefault="001E689A" w:rsidP="001E689A">
      <w:pPr>
        <w:spacing w:line="240" w:lineRule="auto"/>
        <w:rPr>
          <w:lang w:val="en-US"/>
        </w:rPr>
      </w:pPr>
    </w:p>
    <w:p w:rsidR="00BA5CC6" w:rsidRPr="008729A0" w:rsidRDefault="001E689A" w:rsidP="001E689A">
      <w:pPr>
        <w:autoSpaceDE w:val="0"/>
        <w:autoSpaceDN w:val="0"/>
        <w:adjustRightInd w:val="0"/>
        <w:spacing w:line="240" w:lineRule="auto"/>
      </w:pPr>
      <w:r w:rsidRPr="004965E8">
        <w:rPr>
          <w:rFonts w:eastAsiaTheme="minorHAnsi"/>
          <w:lang w:val="en-US" w:eastAsia="en-US"/>
        </w:rPr>
        <w:t xml:space="preserve">Charles Tilly, “Reflections on the History of European State-Making” </w:t>
      </w:r>
      <w:r w:rsidR="007C77CA">
        <w:rPr>
          <w:rFonts w:eastAsiaTheme="minorHAnsi"/>
          <w:lang w:val="en-US" w:eastAsia="en-US"/>
        </w:rPr>
        <w:t>(chapter 1).  I</w:t>
      </w:r>
      <w:r w:rsidRPr="004965E8">
        <w:rPr>
          <w:rFonts w:eastAsiaTheme="minorHAnsi"/>
          <w:lang w:val="en-US" w:eastAsia="en-US"/>
        </w:rPr>
        <w:t xml:space="preserve">n Charles Tilly, ed., </w:t>
      </w:r>
      <w:r w:rsidRPr="004965E8">
        <w:rPr>
          <w:rFonts w:eastAsiaTheme="minorHAnsi"/>
          <w:i/>
          <w:iCs/>
          <w:lang w:val="en-US" w:eastAsia="en-US"/>
        </w:rPr>
        <w:t>The Formation of National States in Western Europe</w:t>
      </w:r>
      <w:r w:rsidR="007C77CA">
        <w:rPr>
          <w:rFonts w:eastAsiaTheme="minorHAnsi"/>
          <w:i/>
          <w:iCs/>
          <w:lang w:val="en-US" w:eastAsia="en-US"/>
        </w:rPr>
        <w:t xml:space="preserve">, </w:t>
      </w:r>
      <w:r w:rsidRPr="004965E8">
        <w:rPr>
          <w:rFonts w:eastAsiaTheme="minorHAnsi"/>
          <w:lang w:val="en-US" w:eastAsia="en-US"/>
        </w:rPr>
        <w:t>Princeton University Press</w:t>
      </w:r>
      <w:r w:rsidR="007C77CA">
        <w:rPr>
          <w:rFonts w:eastAsiaTheme="minorHAnsi"/>
          <w:lang w:val="en-US" w:eastAsia="en-US"/>
        </w:rPr>
        <w:t>, 1975</w:t>
      </w:r>
      <w:r>
        <w:rPr>
          <w:rFonts w:eastAsiaTheme="minorHAnsi"/>
          <w:lang w:val="en-US" w:eastAsia="en-US"/>
        </w:rPr>
        <w:t>.</w:t>
      </w:r>
      <w:r w:rsidR="00767A18">
        <w:rPr>
          <w:rFonts w:eastAsiaTheme="minorHAnsi"/>
          <w:lang w:val="en-US" w:eastAsia="en-US"/>
        </w:rPr>
        <w:t xml:space="preserve"> </w:t>
      </w:r>
    </w:p>
    <w:p w:rsidR="001E689A" w:rsidRDefault="001E689A" w:rsidP="001E689A">
      <w:pPr>
        <w:autoSpaceDE w:val="0"/>
        <w:autoSpaceDN w:val="0"/>
        <w:adjustRightInd w:val="0"/>
        <w:spacing w:line="240" w:lineRule="auto"/>
        <w:rPr>
          <w:rFonts w:eastAsiaTheme="minorHAnsi"/>
          <w:lang w:val="en-US" w:eastAsia="en-US"/>
        </w:rPr>
      </w:pPr>
    </w:p>
    <w:p w:rsidR="00204DA3" w:rsidRDefault="00204DA3" w:rsidP="001E689A">
      <w:pPr>
        <w:autoSpaceDE w:val="0"/>
        <w:autoSpaceDN w:val="0"/>
        <w:adjustRightInd w:val="0"/>
        <w:spacing w:line="240" w:lineRule="auto"/>
        <w:rPr>
          <w:rFonts w:eastAsiaTheme="minorHAnsi"/>
          <w:lang w:val="en-US" w:eastAsia="en-US"/>
        </w:rPr>
      </w:pPr>
    </w:p>
    <w:p w:rsidR="001E689A" w:rsidRPr="00D8518D" w:rsidRDefault="001E689A" w:rsidP="001E689A">
      <w:pPr>
        <w:autoSpaceDE w:val="0"/>
        <w:autoSpaceDN w:val="0"/>
        <w:adjustRightInd w:val="0"/>
        <w:spacing w:line="240" w:lineRule="auto"/>
        <w:rPr>
          <w:rFonts w:eastAsiaTheme="minorHAnsi"/>
          <w:b/>
          <w:lang w:val="en-US" w:eastAsia="en-US"/>
        </w:rPr>
      </w:pPr>
      <w:r w:rsidRPr="00D8518D">
        <w:rPr>
          <w:rFonts w:eastAsiaTheme="minorHAnsi"/>
          <w:b/>
          <w:lang w:val="en-US" w:eastAsia="en-US"/>
        </w:rPr>
        <w:t>References:</w:t>
      </w:r>
    </w:p>
    <w:p w:rsidR="001E689A" w:rsidRDefault="001E689A" w:rsidP="001E689A">
      <w:pPr>
        <w:autoSpaceDE w:val="0"/>
        <w:autoSpaceDN w:val="0"/>
        <w:adjustRightInd w:val="0"/>
        <w:spacing w:line="240" w:lineRule="auto"/>
        <w:rPr>
          <w:rFonts w:eastAsiaTheme="minorHAnsi"/>
          <w:lang w:val="en-US" w:eastAsia="en-US"/>
        </w:rPr>
      </w:pPr>
    </w:p>
    <w:p w:rsidR="00A919BE" w:rsidRPr="00A84351" w:rsidRDefault="00A919BE" w:rsidP="00A919BE">
      <w:pPr>
        <w:spacing w:line="240" w:lineRule="auto"/>
      </w:pPr>
      <w:r w:rsidRPr="00A84351">
        <w:t xml:space="preserve">Ashraf Ghani and Clare Lockhart, </w:t>
      </w:r>
      <w:r w:rsidRPr="00A84351">
        <w:rPr>
          <w:i/>
        </w:rPr>
        <w:t xml:space="preserve">Fixing Failed States: A Framework for Rebuilding a Fractured World,” </w:t>
      </w:r>
      <w:r>
        <w:t xml:space="preserve">Chapter 7, “The Framework: The Ten Functions of the State.” </w:t>
      </w:r>
    </w:p>
    <w:p w:rsidR="00A919BE" w:rsidRDefault="00A919BE" w:rsidP="001E689A">
      <w:pPr>
        <w:spacing w:line="240" w:lineRule="auto"/>
        <w:rPr>
          <w:lang w:val="en-US"/>
        </w:rPr>
      </w:pPr>
    </w:p>
    <w:p w:rsidR="00385FAC" w:rsidRPr="00385FAC" w:rsidRDefault="00385FAC" w:rsidP="00385FAC">
      <w:pPr>
        <w:spacing w:line="240" w:lineRule="auto"/>
        <w:rPr>
          <w:highlight w:val="yellow"/>
        </w:rPr>
      </w:pPr>
      <w:r w:rsidRPr="00385FAC">
        <w:t xml:space="preserve">Ernest </w:t>
      </w:r>
      <w:proofErr w:type="spellStart"/>
      <w:r w:rsidRPr="00385FAC">
        <w:t>Gellner</w:t>
      </w:r>
      <w:proofErr w:type="spellEnd"/>
      <w:r w:rsidRPr="00385FAC">
        <w:t xml:space="preserve">, </w:t>
      </w:r>
      <w:r w:rsidRPr="00385FAC">
        <w:rPr>
          <w:i/>
        </w:rPr>
        <w:t>Nations and Nationalism</w:t>
      </w:r>
      <w:r w:rsidRPr="00385FAC">
        <w:t xml:space="preserve"> (Ithaca, NY: Cornell University Press, 1983), 1-7.  </w:t>
      </w:r>
      <w:proofErr w:type="gramStart"/>
      <w:r w:rsidRPr="00385FAC">
        <w:t>Available through google books.</w:t>
      </w:r>
      <w:proofErr w:type="gramEnd"/>
      <w:r w:rsidRPr="00385FAC">
        <w:t xml:space="preserve">  </w:t>
      </w:r>
    </w:p>
    <w:p w:rsidR="00385FAC" w:rsidRDefault="00385FAC" w:rsidP="00385FAC">
      <w:pPr>
        <w:spacing w:line="240" w:lineRule="auto"/>
        <w:rPr>
          <w:rStyle w:val="Strong"/>
          <w:b w:val="0"/>
          <w:color w:val="000000"/>
        </w:rPr>
      </w:pPr>
    </w:p>
    <w:p w:rsidR="001E689A" w:rsidRDefault="00A919BE" w:rsidP="001E689A">
      <w:pPr>
        <w:spacing w:line="240" w:lineRule="auto"/>
        <w:rPr>
          <w:lang w:val="en-US"/>
        </w:rPr>
      </w:pPr>
      <w:r w:rsidRPr="00BE6490">
        <w:rPr>
          <w:lang w:val="en-US"/>
        </w:rPr>
        <w:t xml:space="preserve">Michael </w:t>
      </w:r>
      <w:proofErr w:type="spellStart"/>
      <w:r w:rsidR="001E689A" w:rsidRPr="00BE6490">
        <w:rPr>
          <w:lang w:val="en-US"/>
        </w:rPr>
        <w:t>Mann,"The</w:t>
      </w:r>
      <w:proofErr w:type="spellEnd"/>
      <w:r w:rsidR="001E689A" w:rsidRPr="00BE6490">
        <w:rPr>
          <w:lang w:val="en-US"/>
        </w:rPr>
        <w:t xml:space="preserve"> Autonomous Power of the State: Its Origins, Mechanisms and Results." </w:t>
      </w:r>
      <w:proofErr w:type="gramStart"/>
      <w:r w:rsidR="001E689A" w:rsidRPr="00BE6490">
        <w:rPr>
          <w:lang w:val="en-US"/>
        </w:rPr>
        <w:t xml:space="preserve">In </w:t>
      </w:r>
      <w:r w:rsidR="001E689A" w:rsidRPr="00BE6490">
        <w:rPr>
          <w:i/>
          <w:lang w:val="en-US"/>
        </w:rPr>
        <w:t>States in History</w:t>
      </w:r>
      <w:r w:rsidR="001E689A" w:rsidRPr="00BE6490">
        <w:rPr>
          <w:lang w:val="en-US"/>
        </w:rPr>
        <w:t>, edited by John A. Hall, 109-136.</w:t>
      </w:r>
      <w:proofErr w:type="gramEnd"/>
      <w:r w:rsidR="001E689A" w:rsidRPr="00BE6490">
        <w:rPr>
          <w:lang w:val="en-US"/>
        </w:rPr>
        <w:t xml:space="preserve"> Oxford: Basil Blackwell, 1986.</w:t>
      </w:r>
    </w:p>
    <w:p w:rsidR="00A919BE" w:rsidRDefault="00A919BE" w:rsidP="00A919BE">
      <w:pPr>
        <w:autoSpaceDE w:val="0"/>
        <w:autoSpaceDN w:val="0"/>
        <w:adjustRightInd w:val="0"/>
        <w:spacing w:line="240" w:lineRule="auto"/>
        <w:rPr>
          <w:rFonts w:eastAsiaTheme="minorHAnsi"/>
          <w:lang w:val="en-US" w:eastAsia="en-US"/>
        </w:rPr>
      </w:pPr>
    </w:p>
    <w:p w:rsidR="00A919BE" w:rsidRDefault="00A919BE" w:rsidP="00A919BE">
      <w:pPr>
        <w:autoSpaceDE w:val="0"/>
        <w:autoSpaceDN w:val="0"/>
        <w:adjustRightInd w:val="0"/>
        <w:spacing w:line="240" w:lineRule="auto"/>
        <w:rPr>
          <w:rFonts w:eastAsiaTheme="minorHAnsi"/>
          <w:lang w:val="en-US" w:eastAsia="en-US"/>
        </w:rPr>
      </w:pPr>
      <w:proofErr w:type="gramStart"/>
      <w:r w:rsidRPr="004965E8">
        <w:rPr>
          <w:rFonts w:eastAsiaTheme="minorHAnsi"/>
          <w:lang w:val="en-US" w:eastAsia="en-US"/>
        </w:rPr>
        <w:t xml:space="preserve">Max Weber, </w:t>
      </w:r>
      <w:r w:rsidRPr="004965E8">
        <w:rPr>
          <w:rFonts w:eastAsiaTheme="minorHAnsi"/>
          <w:i/>
          <w:iCs/>
          <w:lang w:val="en-US" w:eastAsia="en-US"/>
        </w:rPr>
        <w:t>Economy and Society</w:t>
      </w:r>
      <w:r w:rsidRPr="004965E8">
        <w:rPr>
          <w:rFonts w:eastAsiaTheme="minorHAnsi"/>
          <w:lang w:val="en-US" w:eastAsia="en-US"/>
        </w:rPr>
        <w:t xml:space="preserve">, Guenther Roth and Claus </w:t>
      </w:r>
      <w:proofErr w:type="spellStart"/>
      <w:r w:rsidRPr="004965E8">
        <w:rPr>
          <w:rFonts w:eastAsiaTheme="minorHAnsi"/>
          <w:lang w:val="en-US" w:eastAsia="en-US"/>
        </w:rPr>
        <w:t>Wittich</w:t>
      </w:r>
      <w:proofErr w:type="spellEnd"/>
      <w:r w:rsidRPr="004965E8">
        <w:rPr>
          <w:rFonts w:eastAsiaTheme="minorHAnsi"/>
          <w:lang w:val="en-US" w:eastAsia="en-US"/>
        </w:rPr>
        <w:t xml:space="preserve"> eds. </w:t>
      </w:r>
      <w:r>
        <w:rPr>
          <w:rFonts w:eastAsiaTheme="minorHAnsi"/>
          <w:lang w:val="en-US" w:eastAsia="en-US"/>
        </w:rPr>
        <w:t>Bedminster Press, 1968</w:t>
      </w:r>
      <w:r w:rsidRPr="004965E8">
        <w:rPr>
          <w:rFonts w:eastAsiaTheme="minorHAnsi"/>
          <w:lang w:val="en-US" w:eastAsia="en-US"/>
        </w:rPr>
        <w:t>.</w:t>
      </w:r>
      <w:proofErr w:type="gramEnd"/>
      <w:r w:rsidRPr="004965E8">
        <w:rPr>
          <w:rFonts w:eastAsiaTheme="minorHAnsi"/>
          <w:lang w:val="en-US" w:eastAsia="en-US"/>
        </w:rPr>
        <w:t xml:space="preserve"> </w:t>
      </w:r>
      <w:proofErr w:type="gramStart"/>
      <w:r>
        <w:rPr>
          <w:rFonts w:eastAsiaTheme="minorHAnsi"/>
          <w:lang w:val="en-US" w:eastAsia="en-US"/>
        </w:rPr>
        <w:t xml:space="preserve">Pp. </w:t>
      </w:r>
      <w:r w:rsidRPr="004965E8">
        <w:rPr>
          <w:rFonts w:eastAsiaTheme="minorHAnsi"/>
          <w:lang w:val="en-US" w:eastAsia="en-US"/>
        </w:rPr>
        <w:t xml:space="preserve">50-58; “The Types of Legitimate Domination”, </w:t>
      </w:r>
      <w:r>
        <w:rPr>
          <w:rFonts w:eastAsiaTheme="minorHAnsi"/>
          <w:lang w:val="en-US" w:eastAsia="en-US"/>
        </w:rPr>
        <w:t xml:space="preserve">pp. </w:t>
      </w:r>
      <w:r w:rsidRPr="004965E8">
        <w:rPr>
          <w:rFonts w:eastAsiaTheme="minorHAnsi"/>
          <w:lang w:val="en-US" w:eastAsia="en-US"/>
        </w:rPr>
        <w:t xml:space="preserve">212-261; </w:t>
      </w:r>
      <w:r>
        <w:rPr>
          <w:rFonts w:eastAsiaTheme="minorHAnsi"/>
          <w:lang w:val="en-US" w:eastAsia="en-US"/>
        </w:rPr>
        <w:t xml:space="preserve">pp. </w:t>
      </w:r>
      <w:r w:rsidRPr="004965E8">
        <w:rPr>
          <w:rFonts w:eastAsiaTheme="minorHAnsi"/>
          <w:lang w:val="en-US" w:eastAsia="en-US"/>
        </w:rPr>
        <w:t>901-905 (Definition of the State); Selections on “</w:t>
      </w:r>
      <w:proofErr w:type="spellStart"/>
      <w:r w:rsidRPr="004965E8">
        <w:rPr>
          <w:rFonts w:eastAsiaTheme="minorHAnsi"/>
          <w:lang w:val="en-US" w:eastAsia="en-US"/>
        </w:rPr>
        <w:t>Patrimonialism</w:t>
      </w:r>
      <w:proofErr w:type="spellEnd"/>
      <w:r w:rsidRPr="004965E8">
        <w:rPr>
          <w:rFonts w:eastAsiaTheme="minorHAnsi"/>
          <w:lang w:val="en-US" w:eastAsia="en-US"/>
        </w:rPr>
        <w:t xml:space="preserve">” </w:t>
      </w:r>
      <w:r>
        <w:rPr>
          <w:rFonts w:eastAsiaTheme="minorHAnsi"/>
          <w:lang w:val="en-US" w:eastAsia="en-US"/>
        </w:rPr>
        <w:t xml:space="preserve">pp. </w:t>
      </w:r>
      <w:r w:rsidRPr="004965E8">
        <w:rPr>
          <w:rFonts w:eastAsiaTheme="minorHAnsi"/>
          <w:lang w:val="en-US" w:eastAsia="en-US"/>
        </w:rPr>
        <w:t>10</w:t>
      </w:r>
      <w:r>
        <w:rPr>
          <w:rFonts w:eastAsiaTheme="minorHAnsi"/>
          <w:lang w:val="en-US" w:eastAsia="en-US"/>
        </w:rPr>
        <w:t>06-1042.</w:t>
      </w:r>
      <w:proofErr w:type="gramEnd"/>
    </w:p>
    <w:p w:rsidR="000E0BAB" w:rsidRDefault="000E0BAB" w:rsidP="00A919BE">
      <w:pPr>
        <w:autoSpaceDE w:val="0"/>
        <w:autoSpaceDN w:val="0"/>
        <w:adjustRightInd w:val="0"/>
        <w:spacing w:line="240" w:lineRule="auto"/>
        <w:rPr>
          <w:rFonts w:eastAsiaTheme="minorHAnsi"/>
          <w:lang w:val="en-US" w:eastAsia="en-US"/>
        </w:rPr>
      </w:pPr>
    </w:p>
    <w:p w:rsidR="00D46CCA" w:rsidRDefault="00D46CCA" w:rsidP="00A919BE">
      <w:pPr>
        <w:autoSpaceDE w:val="0"/>
        <w:autoSpaceDN w:val="0"/>
        <w:adjustRightInd w:val="0"/>
        <w:spacing w:line="240" w:lineRule="auto"/>
        <w:rPr>
          <w:rFonts w:eastAsiaTheme="minorHAnsi"/>
          <w:lang w:val="en-US" w:eastAsia="en-US"/>
        </w:rPr>
      </w:pPr>
    </w:p>
    <w:p w:rsidR="00D46CCA" w:rsidRDefault="00D46CCA" w:rsidP="00A919BE">
      <w:pPr>
        <w:autoSpaceDE w:val="0"/>
        <w:autoSpaceDN w:val="0"/>
        <w:adjustRightInd w:val="0"/>
        <w:spacing w:line="240" w:lineRule="auto"/>
        <w:rPr>
          <w:rFonts w:eastAsiaTheme="minorHAnsi"/>
          <w:lang w:val="en-US" w:eastAsia="en-US"/>
        </w:rPr>
      </w:pPr>
    </w:p>
    <w:p w:rsidR="00E12000" w:rsidRPr="00E611C2" w:rsidRDefault="00E611C2" w:rsidP="00565F3C">
      <w:pPr>
        <w:autoSpaceDE w:val="0"/>
        <w:autoSpaceDN w:val="0"/>
        <w:adjustRightInd w:val="0"/>
        <w:spacing w:line="240" w:lineRule="auto"/>
        <w:ind w:firstLine="720"/>
        <w:rPr>
          <w:rFonts w:eastAsiaTheme="minorHAnsi"/>
          <w:b/>
          <w:lang w:val="en-US" w:eastAsia="en-US"/>
        </w:rPr>
      </w:pPr>
      <w:r w:rsidRPr="00E611C2">
        <w:rPr>
          <w:rFonts w:eastAsiaTheme="minorHAnsi"/>
          <w:b/>
          <w:lang w:val="en-US" w:eastAsia="en-US"/>
        </w:rPr>
        <w:t xml:space="preserve">Part II: </w:t>
      </w:r>
      <w:r w:rsidR="002D0212">
        <w:rPr>
          <w:rFonts w:eastAsiaTheme="minorHAnsi"/>
          <w:b/>
          <w:lang w:val="en-US" w:eastAsia="en-US"/>
        </w:rPr>
        <w:t>Statehood and Causes of Weakness</w:t>
      </w:r>
    </w:p>
    <w:p w:rsidR="00605EBB" w:rsidRDefault="00605EBB" w:rsidP="00235AF1">
      <w:pPr>
        <w:autoSpaceDE w:val="0"/>
        <w:autoSpaceDN w:val="0"/>
        <w:adjustRightInd w:val="0"/>
        <w:spacing w:line="240" w:lineRule="auto"/>
        <w:rPr>
          <w:rFonts w:eastAsiaTheme="minorHAnsi"/>
          <w:b/>
          <w:color w:val="000000"/>
          <w:lang w:val="en-US" w:eastAsia="en-US"/>
        </w:rPr>
      </w:pPr>
    </w:p>
    <w:p w:rsidR="000B3A95" w:rsidRDefault="000B3A95" w:rsidP="000B3A95">
      <w:pPr>
        <w:pStyle w:val="Heading3"/>
        <w:spacing w:line="240" w:lineRule="auto"/>
      </w:pPr>
      <w:r w:rsidRPr="000B3A95">
        <w:rPr>
          <w:rFonts w:cs="Times New Roman"/>
        </w:rPr>
        <w:t xml:space="preserve">Week </w:t>
      </w:r>
      <w:r w:rsidR="00E611C2">
        <w:rPr>
          <w:rFonts w:cs="Times New Roman"/>
        </w:rPr>
        <w:t>3</w:t>
      </w:r>
      <w:r w:rsidRPr="00F56B7E">
        <w:rPr>
          <w:rFonts w:cs="Times New Roman"/>
        </w:rPr>
        <w:t xml:space="preserve">: </w:t>
      </w:r>
      <w:r w:rsidR="00180E5E" w:rsidRPr="00F56B7E">
        <w:t xml:space="preserve">Strong </w:t>
      </w:r>
      <w:r w:rsidR="00CA7642" w:rsidRPr="00F56B7E">
        <w:t>S</w:t>
      </w:r>
      <w:r w:rsidR="00180E5E" w:rsidRPr="00F56B7E">
        <w:t xml:space="preserve">ocieties, </w:t>
      </w:r>
      <w:r w:rsidR="00CA7642" w:rsidRPr="00F56B7E">
        <w:t>W</w:t>
      </w:r>
      <w:r w:rsidR="00180E5E" w:rsidRPr="00F56B7E">
        <w:t xml:space="preserve">eak </w:t>
      </w:r>
      <w:r w:rsidR="00CA7642" w:rsidRPr="00F56B7E">
        <w:t>S</w:t>
      </w:r>
      <w:r w:rsidR="00180E5E" w:rsidRPr="00F56B7E">
        <w:t>tates</w:t>
      </w:r>
      <w:r w:rsidR="00F371A8" w:rsidRPr="00F56B7E">
        <w:t xml:space="preserve"> </w:t>
      </w:r>
      <w:r w:rsidR="00F371A8" w:rsidRPr="00F56B7E">
        <w:rPr>
          <w:rFonts w:cs="Times New Roman"/>
        </w:rPr>
        <w:t>[</w:t>
      </w:r>
      <w:r w:rsidR="002523BC">
        <w:rPr>
          <w:rFonts w:cs="Times New Roman"/>
        </w:rPr>
        <w:t xml:space="preserve">February </w:t>
      </w:r>
      <w:r w:rsidR="008D09C9">
        <w:rPr>
          <w:rFonts w:cs="Times New Roman"/>
        </w:rPr>
        <w:t>10</w:t>
      </w:r>
      <w:r w:rsidR="002523BC">
        <w:rPr>
          <w:rFonts w:cs="Times New Roman"/>
        </w:rPr>
        <w:t>, 2014</w:t>
      </w:r>
      <w:r w:rsidR="00F371A8" w:rsidRPr="00F56B7E">
        <w:rPr>
          <w:rFonts w:cs="Times New Roman"/>
        </w:rPr>
        <w:t>]</w:t>
      </w:r>
    </w:p>
    <w:p w:rsidR="002F0BE1" w:rsidRDefault="002F0BE1" w:rsidP="002F0BE1"/>
    <w:p w:rsidR="002F0BE1" w:rsidRDefault="008944FA" w:rsidP="002F0BE1">
      <w:pPr>
        <w:pStyle w:val="ListParagraph"/>
        <w:numPr>
          <w:ilvl w:val="0"/>
          <w:numId w:val="19"/>
        </w:numPr>
        <w:spacing w:line="240" w:lineRule="auto"/>
      </w:pPr>
      <w:r>
        <w:t xml:space="preserve">The weak state </w:t>
      </w:r>
      <w:r w:rsidR="002F0BE1">
        <w:t>lack</w:t>
      </w:r>
      <w:r>
        <w:t>s</w:t>
      </w:r>
      <w:r w:rsidR="002F0BE1">
        <w:t xml:space="preserve"> physical administrative capabilities, including the capability to distribute resources</w:t>
      </w:r>
      <w:r>
        <w:t xml:space="preserve">.  </w:t>
      </w:r>
      <w:r w:rsidR="001532E6">
        <w:t>How does this impede state institutions’ ability to</w:t>
      </w:r>
      <w:r w:rsidR="002F0BE1">
        <w:t xml:space="preserve"> influence societal groups</w:t>
      </w:r>
      <w:r w:rsidR="001532E6">
        <w:t>?</w:t>
      </w:r>
      <w:r w:rsidR="002F0BE1">
        <w:t xml:space="preserve">  </w:t>
      </w:r>
    </w:p>
    <w:p w:rsidR="007838B0" w:rsidRDefault="00B57FAE" w:rsidP="002F0BE1">
      <w:pPr>
        <w:pStyle w:val="ListParagraph"/>
        <w:numPr>
          <w:ilvl w:val="0"/>
          <w:numId w:val="19"/>
        </w:numPr>
        <w:spacing w:line="240" w:lineRule="auto"/>
      </w:pPr>
      <w:r>
        <w:t>How do w</w:t>
      </w:r>
      <w:r w:rsidR="007838B0">
        <w:t xml:space="preserve">eak state governments become a predator </w:t>
      </w:r>
      <w:r>
        <w:t>instead of protector of society?</w:t>
      </w:r>
    </w:p>
    <w:p w:rsidR="008944FA" w:rsidRDefault="00B57FAE" w:rsidP="002F0BE1">
      <w:pPr>
        <w:pStyle w:val="ListParagraph"/>
        <w:numPr>
          <w:ilvl w:val="0"/>
          <w:numId w:val="19"/>
        </w:numPr>
        <w:spacing w:line="240" w:lineRule="auto"/>
      </w:pPr>
      <w:r>
        <w:t>Do you agree that t</w:t>
      </w:r>
      <w:r w:rsidR="008944FA">
        <w:t xml:space="preserve">he break-down of state-societal relations </w:t>
      </w:r>
      <w:r>
        <w:t xml:space="preserve">is </w:t>
      </w:r>
      <w:r w:rsidR="008944FA">
        <w:t>a</w:t>
      </w:r>
      <w:r>
        <w:t>n international security threat?</w:t>
      </w:r>
    </w:p>
    <w:p w:rsidR="000B3A95" w:rsidRPr="00BE6490" w:rsidRDefault="000B3A95" w:rsidP="000B3A95">
      <w:pPr>
        <w:spacing w:line="240" w:lineRule="auto"/>
        <w:rPr>
          <w:b/>
        </w:rPr>
      </w:pPr>
    </w:p>
    <w:p w:rsidR="00B277FA" w:rsidRPr="00924B19" w:rsidRDefault="00B277FA" w:rsidP="00B277FA">
      <w:pPr>
        <w:spacing w:line="240" w:lineRule="auto"/>
      </w:pPr>
      <w:proofErr w:type="gramStart"/>
      <w:r>
        <w:t>Natasha Ezrow and Erica Frantz.</w:t>
      </w:r>
      <w:proofErr w:type="gramEnd"/>
      <w:r>
        <w:t xml:space="preserve"> </w:t>
      </w:r>
      <w:proofErr w:type="gramStart"/>
      <w:r>
        <w:rPr>
          <w:i/>
        </w:rPr>
        <w:t>Failed States and Institutional Decay.</w:t>
      </w:r>
      <w:proofErr w:type="gramEnd"/>
      <w:r>
        <w:rPr>
          <w:i/>
        </w:rPr>
        <w:t xml:space="preserve"> </w:t>
      </w:r>
      <w:r>
        <w:t xml:space="preserve">Bloomsbury: London, 2013, </w:t>
      </w:r>
      <w:proofErr w:type="spellStart"/>
      <w:r>
        <w:t>chp</w:t>
      </w:r>
      <w:r w:rsidR="00852C67">
        <w:t>s</w:t>
      </w:r>
      <w:proofErr w:type="spellEnd"/>
      <w:r>
        <w:t xml:space="preserve">. </w:t>
      </w:r>
      <w:r w:rsidR="00852C67">
        <w:t xml:space="preserve">4, 5, and </w:t>
      </w:r>
      <w:r>
        <w:t xml:space="preserve">7, pp. </w:t>
      </w:r>
      <w:r w:rsidR="00852C67">
        <w:t xml:space="preserve">93-172; </w:t>
      </w:r>
      <w:r>
        <w:t>217-253.</w:t>
      </w:r>
    </w:p>
    <w:p w:rsidR="00B277FA" w:rsidRDefault="00B277FA" w:rsidP="00BF3A93">
      <w:pPr>
        <w:autoSpaceDE w:val="0"/>
        <w:autoSpaceDN w:val="0"/>
        <w:adjustRightInd w:val="0"/>
        <w:spacing w:line="240" w:lineRule="auto"/>
      </w:pPr>
    </w:p>
    <w:p w:rsidR="00BF3A93" w:rsidRPr="00947007" w:rsidRDefault="00DB555B" w:rsidP="00BF3A93">
      <w:pPr>
        <w:autoSpaceDE w:val="0"/>
        <w:autoSpaceDN w:val="0"/>
        <w:adjustRightInd w:val="0"/>
        <w:spacing w:line="240" w:lineRule="auto"/>
      </w:pPr>
      <w:r>
        <w:t xml:space="preserve">Joel </w:t>
      </w:r>
      <w:r w:rsidR="00F04BA9" w:rsidRPr="00BE6490">
        <w:t>Migdal</w:t>
      </w:r>
      <w:r>
        <w:t xml:space="preserve">, </w:t>
      </w:r>
      <w:r w:rsidR="00F04BA9" w:rsidRPr="00BE6490">
        <w:rPr>
          <w:i/>
        </w:rPr>
        <w:t>Strong Societies and Weak States</w:t>
      </w:r>
      <w:r w:rsidR="00BF3A93" w:rsidRPr="00BE6490">
        <w:rPr>
          <w:i/>
        </w:rPr>
        <w:t>,</w:t>
      </w:r>
      <w:r w:rsidR="005639F1">
        <w:rPr>
          <w:i/>
        </w:rPr>
        <w:t xml:space="preserve"> </w:t>
      </w:r>
      <w:r>
        <w:t xml:space="preserve">Princeton University Press, 1988, </w:t>
      </w:r>
      <w:r w:rsidR="00947007">
        <w:t>Chapter 1.</w:t>
      </w:r>
    </w:p>
    <w:p w:rsidR="003C3D25" w:rsidRDefault="00947007" w:rsidP="00947007">
      <w:pPr>
        <w:tabs>
          <w:tab w:val="left" w:pos="8070"/>
        </w:tabs>
        <w:autoSpaceDE w:val="0"/>
        <w:autoSpaceDN w:val="0"/>
        <w:adjustRightInd w:val="0"/>
        <w:spacing w:line="240" w:lineRule="auto"/>
      </w:pPr>
      <w:r>
        <w:tab/>
      </w:r>
    </w:p>
    <w:p w:rsidR="003C3D25" w:rsidRDefault="003C3D25" w:rsidP="003C3D25">
      <w:pPr>
        <w:spacing w:line="240" w:lineRule="auto"/>
        <w:rPr>
          <w:lang w:val="en-US"/>
        </w:rPr>
      </w:pPr>
      <w:r>
        <w:rPr>
          <w:lang w:val="en-US"/>
        </w:rPr>
        <w:t xml:space="preserve">Barry Buzan, </w:t>
      </w:r>
      <w:r>
        <w:rPr>
          <w:i/>
          <w:lang w:val="en-US"/>
        </w:rPr>
        <w:t>People, States and Fear: An Agenda for International Security Studies in the Post-Cold War Era</w:t>
      </w:r>
      <w:r>
        <w:rPr>
          <w:lang w:val="en-US"/>
        </w:rPr>
        <w:t>. 2nd ed. Boulder, CO: Lynne Rienner, 1991</w:t>
      </w:r>
      <w:r w:rsidRPr="00947007">
        <w:rPr>
          <w:lang w:val="en-US"/>
        </w:rPr>
        <w:t xml:space="preserve">, </w:t>
      </w:r>
      <w:r w:rsidR="00947007" w:rsidRPr="00947007">
        <w:rPr>
          <w:lang w:val="en-US"/>
        </w:rPr>
        <w:t>Chapter 2.</w:t>
      </w:r>
    </w:p>
    <w:p w:rsidR="003C3D25" w:rsidRDefault="003C3D25" w:rsidP="003C3D25">
      <w:pPr>
        <w:spacing w:after="120" w:line="240" w:lineRule="auto"/>
        <w:rPr>
          <w:b/>
        </w:rPr>
      </w:pPr>
    </w:p>
    <w:p w:rsidR="003C3D25" w:rsidRDefault="003C3D25" w:rsidP="003C3D25">
      <w:pPr>
        <w:spacing w:line="240" w:lineRule="auto"/>
        <w:rPr>
          <w:lang w:val="en-US"/>
        </w:rPr>
      </w:pPr>
      <w:r>
        <w:rPr>
          <w:lang w:val="en-US"/>
        </w:rPr>
        <w:t xml:space="preserve">Kalevi J. Holsti, </w:t>
      </w:r>
      <w:r>
        <w:rPr>
          <w:i/>
          <w:lang w:val="en-US"/>
        </w:rPr>
        <w:t>The State, War, and the State of War</w:t>
      </w:r>
      <w:r>
        <w:rPr>
          <w:lang w:val="en-US"/>
        </w:rPr>
        <w:t xml:space="preserve">. Cambridge: Cambridge University Press, 1996, </w:t>
      </w:r>
      <w:r w:rsidR="00947007">
        <w:rPr>
          <w:lang w:val="en-US"/>
        </w:rPr>
        <w:t>Chapter 6.</w:t>
      </w:r>
    </w:p>
    <w:p w:rsidR="003C3D25" w:rsidRDefault="003C3D25" w:rsidP="003C3D25">
      <w:pPr>
        <w:spacing w:line="240" w:lineRule="auto"/>
        <w:rPr>
          <w:lang w:val="en-US"/>
        </w:rPr>
      </w:pPr>
    </w:p>
    <w:p w:rsidR="008B1817" w:rsidRPr="008B1817" w:rsidRDefault="008B1817" w:rsidP="00152F29">
      <w:pPr>
        <w:spacing w:line="240" w:lineRule="auto"/>
        <w:rPr>
          <w:rFonts w:eastAsiaTheme="minorHAnsi"/>
          <w:b/>
          <w:lang w:val="en-US" w:eastAsia="en-US"/>
        </w:rPr>
      </w:pPr>
      <w:r w:rsidRPr="008B1817">
        <w:rPr>
          <w:rFonts w:eastAsiaTheme="minorHAnsi"/>
          <w:b/>
          <w:lang w:val="en-US" w:eastAsia="en-US"/>
        </w:rPr>
        <w:t>Reference</w:t>
      </w:r>
      <w:r w:rsidR="000B7322">
        <w:rPr>
          <w:rFonts w:eastAsiaTheme="minorHAnsi"/>
          <w:b/>
          <w:lang w:val="en-US" w:eastAsia="en-US"/>
        </w:rPr>
        <w:t>s</w:t>
      </w:r>
      <w:r w:rsidRPr="008B1817">
        <w:rPr>
          <w:rFonts w:eastAsiaTheme="minorHAnsi"/>
          <w:b/>
          <w:lang w:val="en-US" w:eastAsia="en-US"/>
        </w:rPr>
        <w:t>:</w:t>
      </w:r>
    </w:p>
    <w:p w:rsidR="008B1817" w:rsidRDefault="008B1817" w:rsidP="008B1817">
      <w:pPr>
        <w:spacing w:line="240" w:lineRule="auto"/>
        <w:rPr>
          <w:rFonts w:eastAsiaTheme="minorHAnsi"/>
          <w:iCs/>
          <w:color w:val="FF0000"/>
          <w:lang w:val="en-US" w:eastAsia="en-US"/>
        </w:rPr>
      </w:pPr>
    </w:p>
    <w:p w:rsidR="008B1817" w:rsidRDefault="008B1817" w:rsidP="008B1817">
      <w:pPr>
        <w:spacing w:line="240" w:lineRule="auto"/>
        <w:rPr>
          <w:rFonts w:eastAsiaTheme="minorHAnsi"/>
          <w:lang w:val="en-US" w:eastAsia="en-US"/>
        </w:rPr>
      </w:pPr>
      <w:r w:rsidRPr="008B1817">
        <w:rPr>
          <w:rFonts w:eastAsiaTheme="minorHAnsi"/>
          <w:iCs/>
          <w:lang w:val="en-US" w:eastAsia="en-US"/>
        </w:rPr>
        <w:t>Kristian Coates Ulrichsen, “</w:t>
      </w:r>
      <w:r w:rsidRPr="008B1817">
        <w:rPr>
          <w:rFonts w:eastAsiaTheme="minorHAnsi"/>
          <w:lang w:val="en-US" w:eastAsia="en-US"/>
        </w:rPr>
        <w:t>The Durability of Weak States in the Middle East,” in</w:t>
      </w:r>
      <w:r w:rsidRPr="008B1817">
        <w:rPr>
          <w:rFonts w:eastAsiaTheme="minorHAnsi"/>
          <w:b/>
          <w:lang w:val="en-US" w:eastAsia="en-US"/>
        </w:rPr>
        <w:t xml:space="preserve"> </w:t>
      </w:r>
      <w:r w:rsidRPr="008B1817">
        <w:rPr>
          <w:rStyle w:val="Strong"/>
          <w:b w:val="0"/>
        </w:rPr>
        <w:t>Denisa Kostovicova</w:t>
      </w:r>
      <w:r w:rsidRPr="008B1817">
        <w:rPr>
          <w:rFonts w:eastAsiaTheme="minorHAnsi"/>
          <w:b/>
          <w:lang w:val="en-US" w:eastAsia="en-US"/>
        </w:rPr>
        <w:t xml:space="preserve"> </w:t>
      </w:r>
      <w:r w:rsidRPr="008B1817">
        <w:rPr>
          <w:rStyle w:val="Strong"/>
          <w:b w:val="0"/>
        </w:rPr>
        <w:t xml:space="preserve">Vesna Bojicic-Dzelilovic,eds. </w:t>
      </w:r>
      <w:r w:rsidRPr="008B1817">
        <w:rPr>
          <w:rStyle w:val="Strong"/>
          <w:b w:val="0"/>
          <w:i/>
        </w:rPr>
        <w:t>Persistent State Weakness in the Global Age,</w:t>
      </w:r>
      <w:r w:rsidRPr="008B1817">
        <w:rPr>
          <w:rStyle w:val="Strong"/>
          <w:b w:val="0"/>
        </w:rPr>
        <w:t xml:space="preserve"> pp.</w:t>
      </w:r>
      <w:r w:rsidRPr="008B1817">
        <w:rPr>
          <w:rFonts w:eastAsiaTheme="minorHAnsi"/>
          <w:lang w:val="en-US" w:eastAsia="en-US"/>
        </w:rPr>
        <w:t xml:space="preserve"> 83-96</w:t>
      </w:r>
    </w:p>
    <w:p w:rsidR="00A553C7" w:rsidRDefault="00A553C7" w:rsidP="008B1817">
      <w:pPr>
        <w:spacing w:line="240" w:lineRule="auto"/>
        <w:rPr>
          <w:rFonts w:eastAsiaTheme="minorHAnsi"/>
          <w:lang w:val="en-US" w:eastAsia="en-US"/>
        </w:rPr>
      </w:pPr>
    </w:p>
    <w:p w:rsidR="007D76A1" w:rsidRDefault="007D76A1" w:rsidP="007D76A1">
      <w:pPr>
        <w:spacing w:line="240" w:lineRule="auto"/>
        <w:rPr>
          <w:lang w:val="en-US"/>
        </w:rPr>
      </w:pPr>
      <w:r>
        <w:rPr>
          <w:lang w:val="en-US"/>
        </w:rPr>
        <w:t xml:space="preserve">Barry Buzan, </w:t>
      </w:r>
      <w:r>
        <w:rPr>
          <w:i/>
          <w:lang w:val="en-US"/>
        </w:rPr>
        <w:t>People, States and Fear: An Agenda for International Security Studies in the Post-Cold War Era</w:t>
      </w:r>
      <w:r>
        <w:rPr>
          <w:lang w:val="en-US"/>
        </w:rPr>
        <w:t>. 2nd ed. Boulder, CO: Lynne Rienner, 1991</w:t>
      </w:r>
      <w:r w:rsidRPr="00947007">
        <w:rPr>
          <w:lang w:val="en-US"/>
        </w:rPr>
        <w:t xml:space="preserve">, Chapter </w:t>
      </w:r>
      <w:r>
        <w:rPr>
          <w:lang w:val="en-US"/>
        </w:rPr>
        <w:t>1</w:t>
      </w:r>
      <w:r w:rsidRPr="00947007">
        <w:rPr>
          <w:lang w:val="en-US"/>
        </w:rPr>
        <w:t>.</w:t>
      </w:r>
    </w:p>
    <w:p w:rsidR="007D76A1" w:rsidRDefault="007D76A1" w:rsidP="008B1817">
      <w:pPr>
        <w:spacing w:line="240" w:lineRule="auto"/>
      </w:pPr>
    </w:p>
    <w:p w:rsidR="00947007" w:rsidRDefault="00947007" w:rsidP="008B1817">
      <w:pPr>
        <w:spacing w:line="240" w:lineRule="auto"/>
      </w:pPr>
      <w:r>
        <w:t xml:space="preserve">Joel </w:t>
      </w:r>
      <w:r w:rsidRPr="00BE6490">
        <w:t>Migdal</w:t>
      </w:r>
      <w:r>
        <w:t xml:space="preserve">, </w:t>
      </w:r>
      <w:r w:rsidRPr="00BE6490">
        <w:rPr>
          <w:i/>
        </w:rPr>
        <w:t>Strong Societies and Weak States,</w:t>
      </w:r>
      <w:r>
        <w:rPr>
          <w:i/>
        </w:rPr>
        <w:t xml:space="preserve"> </w:t>
      </w:r>
      <w:r>
        <w:t>Princeton University Press, 1988, Chapter 6.</w:t>
      </w:r>
    </w:p>
    <w:p w:rsidR="004E617D" w:rsidRDefault="004E617D" w:rsidP="008B1817">
      <w:pPr>
        <w:spacing w:line="240" w:lineRule="auto"/>
      </w:pPr>
    </w:p>
    <w:p w:rsidR="00852C67" w:rsidRPr="00387B10" w:rsidRDefault="00852C67" w:rsidP="00852C67">
      <w:pPr>
        <w:spacing w:line="240" w:lineRule="auto"/>
        <w:rPr>
          <w:color w:val="FF0000"/>
          <w:lang w:val="en-US"/>
        </w:rPr>
      </w:pPr>
      <w:r>
        <w:rPr>
          <w:lang w:val="en-US"/>
        </w:rPr>
        <w:t xml:space="preserve">Minxin Pei, "Transforming the State: from Developmental to Predatory,” in </w:t>
      </w:r>
      <w:r>
        <w:rPr>
          <w:i/>
          <w:lang w:val="en-US"/>
        </w:rPr>
        <w:t xml:space="preserve">China’s Trapped Transition: The Limits of Developmental Autocracy, </w:t>
      </w:r>
      <w:r>
        <w:rPr>
          <w:lang w:val="en-US"/>
        </w:rPr>
        <w:t>Harvard University Press, 2006, chapter 4.</w:t>
      </w:r>
    </w:p>
    <w:p w:rsidR="00852C67" w:rsidRDefault="00852C67" w:rsidP="00852C67">
      <w:pPr>
        <w:spacing w:line="240" w:lineRule="auto"/>
        <w:rPr>
          <w:rFonts w:eastAsiaTheme="minorHAnsi"/>
          <w:lang w:val="en-US" w:eastAsia="en-US"/>
        </w:rPr>
      </w:pPr>
    </w:p>
    <w:p w:rsidR="00852C67" w:rsidRDefault="00852C67" w:rsidP="00852C67">
      <w:pPr>
        <w:spacing w:line="240" w:lineRule="auto"/>
      </w:pPr>
      <w:r w:rsidRPr="00D76BB9">
        <w:rPr>
          <w:rFonts w:eastAsiaTheme="minorHAnsi"/>
          <w:lang w:val="en-US" w:eastAsia="en-US"/>
        </w:rPr>
        <w:t xml:space="preserve">Sean Yom, “Authoritarian State Building in the Middle East: From Durability to Revolution,” CDDRL Working Papers, No. 121, February 2011, </w:t>
      </w:r>
      <w:hyperlink r:id="rId34" w:history="1">
        <w:r w:rsidRPr="00975076">
          <w:rPr>
            <w:rStyle w:val="Hyperlink"/>
            <w:rFonts w:eastAsiaTheme="minorHAnsi"/>
            <w:lang w:val="en-US" w:eastAsia="en-US"/>
          </w:rPr>
          <w:t>http://iis-db.stanford.edu/pubs/23105/No.121-_Authoritarian_State.pdf</w:t>
        </w:r>
      </w:hyperlink>
    </w:p>
    <w:p w:rsidR="00852C67" w:rsidRDefault="00852C67" w:rsidP="00852C67">
      <w:pPr>
        <w:spacing w:line="240" w:lineRule="auto"/>
      </w:pPr>
    </w:p>
    <w:p w:rsidR="00D76BB9" w:rsidRDefault="00D76BB9" w:rsidP="000B3A95">
      <w:pPr>
        <w:pStyle w:val="Heading3"/>
        <w:spacing w:line="240" w:lineRule="auto"/>
      </w:pPr>
    </w:p>
    <w:p w:rsidR="000B3A95" w:rsidRDefault="000B3A95" w:rsidP="000B3A95">
      <w:pPr>
        <w:pStyle w:val="Heading3"/>
        <w:spacing w:line="240" w:lineRule="auto"/>
      </w:pPr>
      <w:r w:rsidRPr="00F371A8">
        <w:t xml:space="preserve">Week </w:t>
      </w:r>
      <w:r w:rsidR="00E611C2">
        <w:t>4</w:t>
      </w:r>
      <w:r w:rsidRPr="00F371A8">
        <w:t xml:space="preserve">: </w:t>
      </w:r>
      <w:r w:rsidR="002475B5">
        <w:t>Post-Colonial</w:t>
      </w:r>
      <w:r>
        <w:t xml:space="preserve"> Weak States</w:t>
      </w:r>
      <w:r w:rsidR="00F371A8">
        <w:t xml:space="preserve"> </w:t>
      </w:r>
      <w:r w:rsidR="00F371A8" w:rsidRPr="00F371A8">
        <w:t>[</w:t>
      </w:r>
      <w:r w:rsidR="0094591A">
        <w:t xml:space="preserve">February </w:t>
      </w:r>
      <w:r w:rsidR="002523BC">
        <w:t>1</w:t>
      </w:r>
      <w:r w:rsidR="008D09C9">
        <w:t>7</w:t>
      </w:r>
      <w:r w:rsidR="0094591A">
        <w:t>, 201</w:t>
      </w:r>
      <w:r w:rsidR="002523BC">
        <w:t>4</w:t>
      </w:r>
      <w:r w:rsidR="00F371A8" w:rsidRPr="00F371A8">
        <w:t>]</w:t>
      </w:r>
    </w:p>
    <w:p w:rsidR="007B1960" w:rsidRPr="007B1960" w:rsidRDefault="007B1960" w:rsidP="007B1960"/>
    <w:p w:rsidR="00C4566E" w:rsidRDefault="005C3EA2" w:rsidP="00C27C38">
      <w:pPr>
        <w:pStyle w:val="ListParagraph"/>
        <w:numPr>
          <w:ilvl w:val="0"/>
          <w:numId w:val="19"/>
        </w:numPr>
        <w:spacing w:line="240" w:lineRule="auto"/>
      </w:pPr>
      <w:r>
        <w:t xml:space="preserve">How have waves of colonialism affected institutional development?  </w:t>
      </w:r>
      <w:r w:rsidR="00C4566E">
        <w:t xml:space="preserve"> </w:t>
      </w:r>
    </w:p>
    <w:p w:rsidR="00C27C38" w:rsidRDefault="00724089" w:rsidP="00E20CC3">
      <w:pPr>
        <w:pStyle w:val="ListParagraph"/>
        <w:numPr>
          <w:ilvl w:val="0"/>
          <w:numId w:val="19"/>
        </w:numPr>
        <w:spacing w:line="240" w:lineRule="auto"/>
      </w:pPr>
      <w:r>
        <w:t xml:space="preserve">According to the </w:t>
      </w:r>
      <w:r w:rsidR="00BE6490">
        <w:t xml:space="preserve">post-colonial </w:t>
      </w:r>
      <w:r w:rsidR="00C27C38">
        <w:t>literature</w:t>
      </w:r>
      <w:r>
        <w:t xml:space="preserve">, how has the legacy of colonialism influenced the development of </w:t>
      </w:r>
      <w:r w:rsidR="00C27C38">
        <w:t>informal political and economic system</w:t>
      </w:r>
      <w:r>
        <w:t xml:space="preserve">s that </w:t>
      </w:r>
      <w:r w:rsidR="00C27C38">
        <w:t>challeng</w:t>
      </w:r>
      <w:r>
        <w:t>e</w:t>
      </w:r>
      <w:r w:rsidR="00C27C38">
        <w:t xml:space="preserve"> and sometimes usurp the state</w:t>
      </w:r>
      <w:r>
        <w:t>?</w:t>
      </w:r>
      <w:r w:rsidR="00C27C38">
        <w:t xml:space="preserve">  </w:t>
      </w:r>
    </w:p>
    <w:p w:rsidR="00C27C38" w:rsidRDefault="00724089" w:rsidP="000B3A95">
      <w:pPr>
        <w:pStyle w:val="ListParagraph"/>
        <w:numPr>
          <w:ilvl w:val="0"/>
          <w:numId w:val="19"/>
        </w:numPr>
        <w:autoSpaceDE w:val="0"/>
        <w:autoSpaceDN w:val="0"/>
        <w:adjustRightInd w:val="0"/>
        <w:spacing w:line="240" w:lineRule="auto"/>
      </w:pPr>
      <w:r>
        <w:t xml:space="preserve">How </w:t>
      </w:r>
      <w:r w:rsidR="005C3EA2">
        <w:t>h</w:t>
      </w:r>
      <w:r>
        <w:t>as c</w:t>
      </w:r>
      <w:r w:rsidR="00E20CC3">
        <w:t xml:space="preserve">olonialism </w:t>
      </w:r>
      <w:r>
        <w:t xml:space="preserve">in Asia varied and how would you compare it to the African </w:t>
      </w:r>
      <w:r w:rsidR="006A2E7F">
        <w:t xml:space="preserve">and Latin American </w:t>
      </w:r>
      <w:r>
        <w:t xml:space="preserve">experience?  </w:t>
      </w:r>
    </w:p>
    <w:p w:rsidR="00E20CC3" w:rsidRDefault="00E20CC3" w:rsidP="00E20CC3">
      <w:pPr>
        <w:pStyle w:val="ListParagraph"/>
        <w:autoSpaceDE w:val="0"/>
        <w:autoSpaceDN w:val="0"/>
        <w:adjustRightInd w:val="0"/>
        <w:spacing w:line="240" w:lineRule="auto"/>
      </w:pPr>
    </w:p>
    <w:p w:rsidR="006A2E7F" w:rsidRDefault="006A2E7F" w:rsidP="005639F1">
      <w:pPr>
        <w:spacing w:line="240" w:lineRule="auto"/>
        <w:rPr>
          <w:lang w:val="en-US"/>
        </w:rPr>
      </w:pPr>
    </w:p>
    <w:p w:rsidR="005C3EA2" w:rsidRPr="00924B19" w:rsidRDefault="005C3EA2" w:rsidP="005C3EA2">
      <w:pPr>
        <w:spacing w:line="240" w:lineRule="auto"/>
      </w:pPr>
      <w:r>
        <w:t xml:space="preserve">Natasha Ezrow and Erica Frantz. </w:t>
      </w:r>
      <w:r>
        <w:rPr>
          <w:i/>
        </w:rPr>
        <w:t xml:space="preserve">Failed States and Institutional Decay. </w:t>
      </w:r>
      <w:r>
        <w:t>‘Challenges to Institutional Development in the Developing World.’ Bloomsbury: London, 2013, chp. 3, pp. 55-92.</w:t>
      </w:r>
    </w:p>
    <w:p w:rsidR="005C3EA2" w:rsidRDefault="005C3EA2" w:rsidP="005639F1">
      <w:pPr>
        <w:spacing w:line="240" w:lineRule="auto"/>
        <w:rPr>
          <w:lang w:val="en-US"/>
        </w:rPr>
      </w:pPr>
    </w:p>
    <w:p w:rsidR="000E0BAB" w:rsidRPr="000E0BAB" w:rsidRDefault="000E0BAB" w:rsidP="005639F1">
      <w:pPr>
        <w:spacing w:line="240" w:lineRule="auto"/>
        <w:rPr>
          <w:i/>
          <w:lang w:val="en-US"/>
        </w:rPr>
      </w:pPr>
      <w:r>
        <w:rPr>
          <w:lang w:val="en-US"/>
        </w:rPr>
        <w:t xml:space="preserve">Sebastian Conrad and Marion Stange, “Governance and Colonial Rule,” in </w:t>
      </w:r>
      <w:r>
        <w:rPr>
          <w:i/>
          <w:lang w:val="en-US"/>
        </w:rPr>
        <w:t>Governance without a State</w:t>
      </w:r>
      <w:r>
        <w:rPr>
          <w:lang w:val="en-US"/>
        </w:rPr>
        <w:t>, ed. Thomas Risse</w:t>
      </w:r>
      <w:r w:rsidR="00202413">
        <w:rPr>
          <w:lang w:val="en-US"/>
        </w:rPr>
        <w:t xml:space="preserve">. </w:t>
      </w:r>
      <w:r>
        <w:rPr>
          <w:lang w:val="en-US"/>
        </w:rPr>
        <w:t xml:space="preserve">New York: Columbia University Press, 2011, chp. 2  </w:t>
      </w:r>
      <w:r>
        <w:rPr>
          <w:i/>
          <w:lang w:val="en-US"/>
        </w:rPr>
        <w:t xml:space="preserve"> </w:t>
      </w:r>
    </w:p>
    <w:p w:rsidR="000E0BAB" w:rsidRDefault="000E0BAB" w:rsidP="005639F1">
      <w:pPr>
        <w:spacing w:line="240" w:lineRule="auto"/>
        <w:rPr>
          <w:lang w:val="en-US"/>
        </w:rPr>
      </w:pPr>
    </w:p>
    <w:p w:rsidR="006C372F" w:rsidRDefault="006C372F" w:rsidP="006C372F">
      <w:pPr>
        <w:spacing w:line="240" w:lineRule="auto"/>
        <w:rPr>
          <w:color w:val="FF0000"/>
        </w:rPr>
      </w:pPr>
      <w:r w:rsidRPr="00073992">
        <w:t xml:space="preserve">James Mayall, “The Legacy of Colonialism,” in </w:t>
      </w:r>
      <w:r w:rsidRPr="00073992">
        <w:rPr>
          <w:i/>
        </w:rPr>
        <w:t>Making States Work: State Failure and the Crisis of Governance,</w:t>
      </w:r>
      <w:r w:rsidRPr="00073992">
        <w:t xml:space="preserve"> ed. Simon Chesterman, Michael Ignatieff, and Ramesh Thakur (New York: United Nations University Press, 2005), 36-58.</w:t>
      </w:r>
      <w:r w:rsidR="00073992">
        <w:t xml:space="preserve">  </w:t>
      </w:r>
    </w:p>
    <w:p w:rsidR="00D5288A" w:rsidRDefault="00D5288A" w:rsidP="006C372F">
      <w:pPr>
        <w:spacing w:line="240" w:lineRule="auto"/>
        <w:rPr>
          <w:color w:val="FF0000"/>
        </w:rPr>
      </w:pPr>
    </w:p>
    <w:p w:rsidR="00D5288A" w:rsidRPr="000E0BAB" w:rsidRDefault="000E0BAB" w:rsidP="006C372F">
      <w:pPr>
        <w:spacing w:line="240" w:lineRule="auto"/>
      </w:pPr>
      <w:r>
        <w:t xml:space="preserve">Gabriel L. </w:t>
      </w:r>
      <w:r w:rsidR="00D5288A" w:rsidRPr="00386F8D">
        <w:t xml:space="preserve">Negretto </w:t>
      </w:r>
      <w:r>
        <w:t xml:space="preserve">and Antionio A. Rivera, </w:t>
      </w:r>
      <w:r w:rsidR="00D5288A" w:rsidRPr="00386F8D">
        <w:t xml:space="preserve">“Rethininking the Legacy </w:t>
      </w:r>
      <w:r w:rsidR="00386F8D" w:rsidRPr="00386F8D">
        <w:t>of</w:t>
      </w:r>
      <w:r w:rsidR="00D5288A" w:rsidRPr="00386F8D">
        <w:t xml:space="preserve"> the Liberal</w:t>
      </w:r>
      <w:r w:rsidR="00386F8D">
        <w:t xml:space="preserve"> State in Latin America: The cases of Argentina (1853</w:t>
      </w:r>
      <w:r w:rsidR="005C3EA2">
        <w:t>-</w:t>
      </w:r>
      <w:r w:rsidR="00386F8D">
        <w:t>1916) and Mexico (1857-1910)</w:t>
      </w:r>
      <w:r>
        <w:t xml:space="preserve">, </w:t>
      </w:r>
      <w:r>
        <w:rPr>
          <w:i/>
        </w:rPr>
        <w:t xml:space="preserve">Journal of Latin American Studies, </w:t>
      </w:r>
      <w:r>
        <w:t xml:space="preserve">Volume 32, Issue 02, May 2000, pp. 361-397. </w:t>
      </w:r>
    </w:p>
    <w:p w:rsidR="006C372F" w:rsidRPr="00272D9C" w:rsidRDefault="006C372F" w:rsidP="005639F1">
      <w:pPr>
        <w:spacing w:line="240" w:lineRule="auto"/>
        <w:rPr>
          <w:lang w:val="en-US"/>
        </w:rPr>
      </w:pPr>
    </w:p>
    <w:p w:rsidR="005D5EB1" w:rsidRDefault="000E0BAB" w:rsidP="004965E8">
      <w:pPr>
        <w:spacing w:line="240" w:lineRule="auto"/>
        <w:rPr>
          <w:rStyle w:val="medium-font"/>
        </w:rPr>
      </w:pPr>
      <w:bookmarkStart w:id="6" w:name="Result_1"/>
      <w:r w:rsidRPr="00E20CC3">
        <w:rPr>
          <w:rStyle w:val="title-link-wrapper1"/>
          <w:sz w:val="24"/>
          <w:szCs w:val="24"/>
        </w:rPr>
        <w:t xml:space="preserve">Wonik </w:t>
      </w:r>
      <w:r w:rsidR="00E20CC3" w:rsidRPr="00E20CC3">
        <w:rPr>
          <w:rStyle w:val="title-link-wrapper1"/>
          <w:sz w:val="24"/>
          <w:szCs w:val="24"/>
        </w:rPr>
        <w:t>Kim, '</w:t>
      </w:r>
      <w:hyperlink r:id="rId35" w:tooltip="Rethinking Colonialism and the Origins of the Developmental State in East Asia." w:history="1">
        <w:r w:rsidR="004B02DF" w:rsidRPr="00E20CC3">
          <w:rPr>
            <w:rStyle w:val="Hyperlink"/>
            <w:color w:val="auto"/>
            <w:u w:val="none"/>
          </w:rPr>
          <w:t xml:space="preserve">Rethinking </w:t>
        </w:r>
        <w:r w:rsidR="004B02DF" w:rsidRPr="002A3B6B">
          <w:rPr>
            <w:rStyle w:val="Strong"/>
            <w:b w:val="0"/>
          </w:rPr>
          <w:t>Colonialism</w:t>
        </w:r>
        <w:r w:rsidR="004B02DF" w:rsidRPr="00E20CC3">
          <w:rPr>
            <w:rStyle w:val="Hyperlink"/>
            <w:color w:val="auto"/>
            <w:u w:val="none"/>
          </w:rPr>
          <w:t xml:space="preserve"> and the Origins of the Developmental State in East </w:t>
        </w:r>
        <w:r w:rsidR="004B02DF" w:rsidRPr="002A3B6B">
          <w:rPr>
            <w:rStyle w:val="Strong"/>
            <w:b w:val="0"/>
          </w:rPr>
          <w:t>Asia</w:t>
        </w:r>
        <w:r w:rsidR="00E20CC3" w:rsidRPr="00E20CC3">
          <w:rPr>
            <w:rStyle w:val="Strong"/>
          </w:rPr>
          <w:t>,’</w:t>
        </w:r>
      </w:hyperlink>
      <w:bookmarkEnd w:id="6"/>
      <w:r w:rsidR="004B02DF" w:rsidRPr="00E20CC3">
        <w:rPr>
          <w:rStyle w:val="medium-font"/>
        </w:rPr>
        <w:t xml:space="preserve"> </w:t>
      </w:r>
      <w:r w:rsidR="004B02DF" w:rsidRPr="00E20CC3">
        <w:rPr>
          <w:rStyle w:val="medium-font"/>
          <w:i/>
        </w:rPr>
        <w:t xml:space="preserve">Journal of Contemporary </w:t>
      </w:r>
      <w:r w:rsidR="004B02DF" w:rsidRPr="002A3B6B">
        <w:rPr>
          <w:rStyle w:val="Strong"/>
          <w:b w:val="0"/>
          <w:i/>
        </w:rPr>
        <w:t>Asia</w:t>
      </w:r>
      <w:r w:rsidR="004B02DF" w:rsidRPr="00E20CC3">
        <w:rPr>
          <w:rStyle w:val="medium-font"/>
        </w:rPr>
        <w:t xml:space="preserve">, Vol. 39 Issue 3, </w:t>
      </w:r>
      <w:r w:rsidR="00E20CC3" w:rsidRPr="00E20CC3">
        <w:rPr>
          <w:rStyle w:val="medium-font"/>
        </w:rPr>
        <w:t xml:space="preserve">August 2009, </w:t>
      </w:r>
      <w:r w:rsidR="004B02DF" w:rsidRPr="00E20CC3">
        <w:rPr>
          <w:rStyle w:val="medium-font"/>
        </w:rPr>
        <w:t>p</w:t>
      </w:r>
      <w:r w:rsidR="00E20CC3" w:rsidRPr="00E20CC3">
        <w:rPr>
          <w:rStyle w:val="medium-font"/>
        </w:rPr>
        <w:t xml:space="preserve">p. </w:t>
      </w:r>
      <w:r w:rsidR="004B02DF" w:rsidRPr="00E20CC3">
        <w:rPr>
          <w:rStyle w:val="medium-font"/>
        </w:rPr>
        <w:t>382-399</w:t>
      </w:r>
      <w:r w:rsidR="00E20CC3" w:rsidRPr="00E20CC3">
        <w:rPr>
          <w:rStyle w:val="medium-font"/>
        </w:rPr>
        <w:t>.</w:t>
      </w:r>
    </w:p>
    <w:p w:rsidR="000949FA" w:rsidRDefault="000949FA" w:rsidP="004965E8">
      <w:pPr>
        <w:spacing w:line="240" w:lineRule="auto"/>
        <w:rPr>
          <w:rStyle w:val="medium-font"/>
        </w:rPr>
      </w:pPr>
    </w:p>
    <w:p w:rsidR="005C3EA2" w:rsidRPr="005C3EA2" w:rsidRDefault="005C3EA2" w:rsidP="005C3EA2">
      <w:pPr>
        <w:spacing w:line="240" w:lineRule="auto"/>
        <w:rPr>
          <w:b/>
          <w:lang w:val="en-US"/>
        </w:rPr>
      </w:pPr>
      <w:r>
        <w:rPr>
          <w:b/>
          <w:lang w:val="en-US"/>
        </w:rPr>
        <w:t>References:</w:t>
      </w:r>
    </w:p>
    <w:p w:rsidR="005C3EA2" w:rsidRDefault="005C3EA2" w:rsidP="005C3EA2">
      <w:pPr>
        <w:spacing w:line="240" w:lineRule="auto"/>
        <w:rPr>
          <w:lang w:val="en-US"/>
        </w:rPr>
      </w:pPr>
    </w:p>
    <w:p w:rsidR="005C3EA2" w:rsidRDefault="005C3EA2" w:rsidP="005C3EA2">
      <w:pPr>
        <w:spacing w:line="240" w:lineRule="auto"/>
        <w:rPr>
          <w:lang w:val="en-US"/>
        </w:rPr>
      </w:pPr>
      <w:r w:rsidRPr="00272D9C">
        <w:rPr>
          <w:lang w:val="en-US"/>
        </w:rPr>
        <w:t xml:space="preserve">Mahmood Mamdani, </w:t>
      </w:r>
      <w:r w:rsidRPr="00272D9C">
        <w:rPr>
          <w:i/>
          <w:lang w:val="en-US"/>
        </w:rPr>
        <w:t>Citizen and Subject: Contemporary Africa and the Legacy of Late Colonialism</w:t>
      </w:r>
      <w:r w:rsidRPr="00272D9C">
        <w:rPr>
          <w:lang w:val="en-US"/>
        </w:rPr>
        <w:t>. Princeton, NJ: Princeton University Press, 1996, chps. 2 and 3, pp. 37-108.</w:t>
      </w:r>
    </w:p>
    <w:p w:rsidR="00E20CC3" w:rsidRDefault="00E20CC3" w:rsidP="000B3A95">
      <w:pPr>
        <w:pStyle w:val="Heading3"/>
        <w:spacing w:line="240" w:lineRule="auto"/>
      </w:pPr>
    </w:p>
    <w:p w:rsidR="000B3A95" w:rsidRDefault="000B3A95" w:rsidP="000B3A95">
      <w:pPr>
        <w:pStyle w:val="Heading3"/>
        <w:spacing w:line="240" w:lineRule="auto"/>
        <w:rPr>
          <w:color w:val="FF0000"/>
        </w:rPr>
      </w:pPr>
      <w:r w:rsidRPr="00F371A8">
        <w:t xml:space="preserve">Week </w:t>
      </w:r>
      <w:r w:rsidR="00E611C2">
        <w:t>5</w:t>
      </w:r>
      <w:r w:rsidRPr="00F371A8">
        <w:t xml:space="preserve">: </w:t>
      </w:r>
      <w:r w:rsidR="003A1536">
        <w:t>State Weakness</w:t>
      </w:r>
      <w:r w:rsidR="00500CEC">
        <w:t xml:space="preserve">, </w:t>
      </w:r>
      <w:r w:rsidR="00076C33">
        <w:t>Semi-Formal Economies</w:t>
      </w:r>
      <w:r w:rsidR="003A1536">
        <w:t xml:space="preserve"> </w:t>
      </w:r>
      <w:r w:rsidR="00A63C77">
        <w:t xml:space="preserve">and Violence </w:t>
      </w:r>
      <w:r w:rsidR="00F371A8" w:rsidRPr="00F371A8">
        <w:t>[</w:t>
      </w:r>
      <w:r w:rsidR="0094591A">
        <w:t xml:space="preserve">February </w:t>
      </w:r>
      <w:r w:rsidR="008D09C9">
        <w:t>24</w:t>
      </w:r>
      <w:r w:rsidR="002523BC">
        <w:t>, 2014</w:t>
      </w:r>
      <w:r w:rsidR="00F371A8" w:rsidRPr="00F371A8">
        <w:t>]</w:t>
      </w:r>
    </w:p>
    <w:p w:rsidR="00AC19A6" w:rsidRPr="00A63C77" w:rsidRDefault="00AC19A6" w:rsidP="000B3A95">
      <w:pPr>
        <w:spacing w:line="240" w:lineRule="auto"/>
        <w:rPr>
          <w:b/>
          <w:color w:val="FF0000"/>
        </w:rPr>
      </w:pPr>
    </w:p>
    <w:p w:rsidR="00B52F59" w:rsidRDefault="00076C33" w:rsidP="00B52F59">
      <w:pPr>
        <w:pStyle w:val="ListParagraph"/>
        <w:numPr>
          <w:ilvl w:val="0"/>
          <w:numId w:val="19"/>
        </w:numPr>
        <w:spacing w:line="240" w:lineRule="auto"/>
      </w:pPr>
      <w:r>
        <w:t>How do the state and semi-formal economic actors interact and what is the result?</w:t>
      </w:r>
    </w:p>
    <w:p w:rsidR="00AF2B35" w:rsidRDefault="00AF2B35" w:rsidP="00AF2B35">
      <w:pPr>
        <w:pStyle w:val="ListParagraph"/>
        <w:numPr>
          <w:ilvl w:val="0"/>
          <w:numId w:val="19"/>
        </w:numPr>
        <w:spacing w:line="240" w:lineRule="auto"/>
        <w:rPr>
          <w:lang w:val="en-US"/>
        </w:rPr>
      </w:pPr>
      <w:r>
        <w:rPr>
          <w:lang w:val="en-US"/>
        </w:rPr>
        <w:t xml:space="preserve">What do certain groups gain from the prolongation of conflict and instability?  </w:t>
      </w:r>
    </w:p>
    <w:p w:rsidR="008164D8" w:rsidRPr="008164D8" w:rsidRDefault="008164D8" w:rsidP="008164D8">
      <w:pPr>
        <w:pStyle w:val="ListParagraph"/>
        <w:spacing w:line="240" w:lineRule="auto"/>
        <w:rPr>
          <w:rFonts w:eastAsia="Times New Roman"/>
          <w:lang w:val="en-US" w:eastAsia="en-US"/>
        </w:rPr>
      </w:pPr>
    </w:p>
    <w:p w:rsidR="005505A4" w:rsidRPr="00CE0249" w:rsidRDefault="005505A4" w:rsidP="005505A4">
      <w:pPr>
        <w:spacing w:line="240" w:lineRule="auto"/>
      </w:pPr>
      <w:r w:rsidRPr="00524E9A">
        <w:t>Boaz Atzili, “State Weakness and Vacuum of Power in Lebanon</w:t>
      </w:r>
      <w:r>
        <w:t>,</w:t>
      </w:r>
      <w:r w:rsidRPr="00524E9A">
        <w:t xml:space="preserve">” </w:t>
      </w:r>
      <w:hyperlink r:id="rId36" w:tgtFrame="_top" w:tooltip="Click to go to publication home" w:history="1">
        <w:r w:rsidRPr="00524E9A">
          <w:rPr>
            <w:rStyle w:val="Hyperlink"/>
            <w:i/>
            <w:color w:val="auto"/>
            <w:u w:val="none"/>
          </w:rPr>
          <w:t>Studies in Conflict &amp; Terrorism</w:t>
        </w:r>
      </w:hyperlink>
      <w:r w:rsidRPr="00524E9A">
        <w:t xml:space="preserve">, Volume </w:t>
      </w:r>
      <w:hyperlink r:id="rId37" w:anchor="v33" w:tgtFrame="_top" w:tooltip="Click to view volume" w:history="1">
        <w:r w:rsidRPr="00524E9A">
          <w:rPr>
            <w:rStyle w:val="Hyperlink"/>
            <w:color w:val="auto"/>
            <w:u w:val="none"/>
          </w:rPr>
          <w:t>33</w:t>
        </w:r>
      </w:hyperlink>
      <w:r w:rsidRPr="00524E9A">
        <w:t xml:space="preserve">, Issue </w:t>
      </w:r>
      <w:hyperlink r:id="rId38" w:tgtFrame="_top" w:tooltip="Click to view issue" w:history="1">
        <w:r w:rsidRPr="00524E9A">
          <w:rPr>
            <w:rStyle w:val="Hyperlink"/>
            <w:color w:val="auto"/>
            <w:u w:val="none"/>
          </w:rPr>
          <w:t xml:space="preserve">8 </w:t>
        </w:r>
      </w:hyperlink>
      <w:r w:rsidRPr="00524E9A">
        <w:t>August 2010, pp. 757 - 782</w:t>
      </w:r>
      <w:r w:rsidRPr="00CE0249">
        <w:t xml:space="preserve"> </w:t>
      </w:r>
    </w:p>
    <w:p w:rsidR="005505A4" w:rsidRDefault="005505A4" w:rsidP="003A1536">
      <w:pPr>
        <w:spacing w:line="240" w:lineRule="auto"/>
        <w:rPr>
          <w:rFonts w:eastAsia="Times New Roman"/>
          <w:lang w:val="en-US" w:eastAsia="en-US"/>
        </w:rPr>
      </w:pPr>
    </w:p>
    <w:p w:rsidR="003A1536" w:rsidRDefault="003A1536" w:rsidP="003A1536">
      <w:pPr>
        <w:spacing w:line="240" w:lineRule="auto"/>
        <w:rPr>
          <w:rFonts w:eastAsia="Times New Roman"/>
          <w:lang w:val="en-US" w:eastAsia="en-US"/>
        </w:rPr>
      </w:pPr>
      <w:r>
        <w:rPr>
          <w:rFonts w:eastAsia="Times New Roman"/>
          <w:lang w:val="en-US" w:eastAsia="en-US"/>
        </w:rPr>
        <w:t xml:space="preserve">Stacy </w:t>
      </w:r>
      <w:r w:rsidRPr="007370A5">
        <w:rPr>
          <w:rFonts w:eastAsia="Times New Roman"/>
          <w:lang w:val="en-US" w:eastAsia="en-US"/>
        </w:rPr>
        <w:t xml:space="preserve">Closson, </w:t>
      </w:r>
      <w:r>
        <w:rPr>
          <w:rFonts w:eastAsia="Times New Roman"/>
          <w:lang w:val="en-US" w:eastAsia="en-US"/>
        </w:rPr>
        <w:t>“</w:t>
      </w:r>
      <w:r w:rsidRPr="007370A5">
        <w:rPr>
          <w:rFonts w:eastAsia="Times New Roman"/>
          <w:lang w:val="en-US" w:eastAsia="en-US"/>
        </w:rPr>
        <w:t>State Weakness in Perspective: Strong Politico-Economic Networks in Georgia's Energy Sector,</w:t>
      </w:r>
      <w:r>
        <w:rPr>
          <w:rFonts w:eastAsia="Times New Roman"/>
          <w:lang w:val="en-US" w:eastAsia="en-US"/>
        </w:rPr>
        <w:t>”</w:t>
      </w:r>
      <w:r w:rsidRPr="007370A5">
        <w:rPr>
          <w:rFonts w:eastAsia="Times New Roman"/>
          <w:lang w:val="en-US" w:eastAsia="en-US"/>
        </w:rPr>
        <w:t xml:space="preserve"> </w:t>
      </w:r>
      <w:r w:rsidRPr="00E75A62">
        <w:rPr>
          <w:rFonts w:eastAsia="Times New Roman"/>
          <w:i/>
          <w:lang w:val="en-US" w:eastAsia="en-US"/>
        </w:rPr>
        <w:t>Europe-Asia Studies</w:t>
      </w:r>
      <w:r w:rsidRPr="007370A5">
        <w:rPr>
          <w:rFonts w:eastAsia="Times New Roman"/>
          <w:lang w:val="en-US" w:eastAsia="en-US"/>
        </w:rPr>
        <w:t>; Jul</w:t>
      </w:r>
      <w:r>
        <w:rPr>
          <w:rFonts w:eastAsia="Times New Roman"/>
          <w:lang w:val="en-US" w:eastAsia="en-US"/>
        </w:rPr>
        <w:t xml:space="preserve">y </w:t>
      </w:r>
      <w:r w:rsidRPr="007370A5">
        <w:rPr>
          <w:rFonts w:eastAsia="Times New Roman"/>
          <w:lang w:val="en-US" w:eastAsia="en-US"/>
        </w:rPr>
        <w:t xml:space="preserve">2009, Vol. 61 Issue 5, pp. 759-778. </w:t>
      </w:r>
    </w:p>
    <w:p w:rsidR="00B11F16" w:rsidRDefault="00B11F16" w:rsidP="003A1536">
      <w:pPr>
        <w:spacing w:line="240" w:lineRule="auto"/>
        <w:rPr>
          <w:rFonts w:eastAsia="Times New Roman"/>
          <w:lang w:val="en-US" w:eastAsia="en-US"/>
        </w:rPr>
      </w:pPr>
    </w:p>
    <w:p w:rsidR="00B277FA" w:rsidRPr="00924B19" w:rsidRDefault="00B277FA" w:rsidP="00B277FA">
      <w:pPr>
        <w:spacing w:line="240" w:lineRule="auto"/>
      </w:pPr>
      <w:r>
        <w:lastRenderedPageBreak/>
        <w:t xml:space="preserve">Natasha Ezrow and Erica Frantz. </w:t>
      </w:r>
      <w:r>
        <w:rPr>
          <w:i/>
        </w:rPr>
        <w:t xml:space="preserve">Failed States and Institutional Decay. </w:t>
      </w:r>
      <w:r>
        <w:t>‘Security Institutions’ and ‘Warning sign: Corruption.” Bloomsbury: London, 2013, chp. 6, pp. 173-216, chp. 8, pp. 257-283.</w:t>
      </w:r>
    </w:p>
    <w:p w:rsidR="00B277FA" w:rsidRDefault="00B277FA" w:rsidP="00E143FF">
      <w:pPr>
        <w:autoSpaceDE w:val="0"/>
        <w:autoSpaceDN w:val="0"/>
        <w:adjustRightInd w:val="0"/>
        <w:spacing w:line="240" w:lineRule="auto"/>
        <w:rPr>
          <w:rFonts w:eastAsiaTheme="minorHAnsi"/>
          <w:lang w:val="en-US" w:eastAsia="en-US"/>
        </w:rPr>
      </w:pPr>
    </w:p>
    <w:p w:rsidR="005505A4" w:rsidRDefault="005505A4" w:rsidP="005505A4">
      <w:pPr>
        <w:spacing w:line="240" w:lineRule="auto"/>
        <w:rPr>
          <w:rFonts w:eastAsia="Times New Roman"/>
          <w:i/>
          <w:lang w:val="en-US" w:eastAsia="en-US"/>
        </w:rPr>
      </w:pPr>
      <w:r w:rsidRPr="00D46CCA">
        <w:rPr>
          <w:rFonts w:eastAsia="Times New Roman"/>
          <w:lang w:val="en-US" w:eastAsia="en-US"/>
        </w:rPr>
        <w:t xml:space="preserve">Vanda Felbab-Brown, </w:t>
      </w:r>
      <w:r>
        <w:rPr>
          <w:rFonts w:eastAsia="Times New Roman"/>
          <w:lang w:val="en-US" w:eastAsia="en-US"/>
        </w:rPr>
        <w:t xml:space="preserve">“Rules and Regulations in Ungoverned Spaces: Illicit Economies, Criminals, and Belligerents, ed. Anne L. Clunan and Harold A. Trinkunas, </w:t>
      </w:r>
      <w:r>
        <w:rPr>
          <w:rFonts w:eastAsia="Times New Roman"/>
          <w:i/>
          <w:lang w:val="en-US" w:eastAsia="en-US"/>
        </w:rPr>
        <w:t xml:space="preserve">Ungoverned Spaces </w:t>
      </w:r>
      <w:r>
        <w:rPr>
          <w:rFonts w:eastAsia="Times New Roman"/>
          <w:lang w:val="en-US" w:eastAsia="en-US"/>
        </w:rPr>
        <w:t xml:space="preserve">Palo Alto: Stanford University Press, 2010, chp. 9.  </w:t>
      </w:r>
      <w:r>
        <w:rPr>
          <w:rFonts w:eastAsia="Times New Roman"/>
          <w:i/>
          <w:lang w:val="en-US" w:eastAsia="en-US"/>
        </w:rPr>
        <w:t xml:space="preserve">  </w:t>
      </w:r>
    </w:p>
    <w:p w:rsidR="005505A4" w:rsidRDefault="005505A4" w:rsidP="00E143FF">
      <w:pPr>
        <w:autoSpaceDE w:val="0"/>
        <w:autoSpaceDN w:val="0"/>
        <w:adjustRightInd w:val="0"/>
        <w:spacing w:line="240" w:lineRule="auto"/>
        <w:rPr>
          <w:rFonts w:eastAsiaTheme="minorHAnsi"/>
          <w:lang w:val="en-US" w:eastAsia="en-US"/>
        </w:rPr>
      </w:pPr>
    </w:p>
    <w:p w:rsidR="0001108F" w:rsidRPr="0001108F" w:rsidRDefault="0001108F" w:rsidP="00E143FF">
      <w:pPr>
        <w:autoSpaceDE w:val="0"/>
        <w:autoSpaceDN w:val="0"/>
        <w:adjustRightInd w:val="0"/>
        <w:spacing w:line="240" w:lineRule="auto"/>
        <w:rPr>
          <w:rFonts w:eastAsiaTheme="minorHAnsi"/>
          <w:lang w:val="en-US" w:eastAsia="en-US"/>
        </w:rPr>
      </w:pPr>
      <w:r>
        <w:rPr>
          <w:rFonts w:eastAsiaTheme="minorHAnsi"/>
          <w:lang w:val="en-US" w:eastAsia="en-US"/>
        </w:rPr>
        <w:t xml:space="preserve">Michael Johnston, “Oligarchs and Clans: we are family – you’re not,” in </w:t>
      </w:r>
      <w:r>
        <w:rPr>
          <w:rFonts w:eastAsiaTheme="minorHAnsi"/>
          <w:i/>
          <w:lang w:val="en-US" w:eastAsia="en-US"/>
        </w:rPr>
        <w:t xml:space="preserve">Syndromes of Corruption: Wealth, Power, and Democracy, </w:t>
      </w:r>
      <w:r>
        <w:rPr>
          <w:rFonts w:eastAsiaTheme="minorHAnsi"/>
          <w:lang w:val="en-US" w:eastAsia="en-US"/>
        </w:rPr>
        <w:t xml:space="preserve">Cambridge University Press, 2005, </w:t>
      </w:r>
      <w:r w:rsidR="00152F29">
        <w:rPr>
          <w:rFonts w:eastAsiaTheme="minorHAnsi"/>
          <w:lang w:val="en-US" w:eastAsia="en-US"/>
        </w:rPr>
        <w:t>C</w:t>
      </w:r>
      <w:r>
        <w:rPr>
          <w:rFonts w:eastAsiaTheme="minorHAnsi"/>
          <w:lang w:val="en-US" w:eastAsia="en-US"/>
        </w:rPr>
        <w:t>hapter 6.</w:t>
      </w:r>
    </w:p>
    <w:p w:rsidR="007C158E" w:rsidRPr="00251EAE" w:rsidRDefault="005505A4" w:rsidP="007C158E">
      <w:pPr>
        <w:shd w:val="clear" w:color="auto" w:fill="FFFFFF"/>
        <w:spacing w:before="100" w:beforeAutospacing="1" w:line="240" w:lineRule="auto"/>
        <w:rPr>
          <w:rFonts w:eastAsia="Times New Roman"/>
          <w:lang w:eastAsia="en-US"/>
        </w:rPr>
      </w:pPr>
      <w:r>
        <w:rPr>
          <w:rFonts w:eastAsia="Times New Roman"/>
          <w:lang w:eastAsia="en-US"/>
        </w:rPr>
        <w:t>W</w:t>
      </w:r>
      <w:r w:rsidR="007C158E" w:rsidRPr="00251EAE">
        <w:rPr>
          <w:rFonts w:eastAsia="Times New Roman"/>
          <w:lang w:eastAsia="en-US"/>
        </w:rPr>
        <w:t>illiam</w:t>
      </w:r>
      <w:r w:rsidR="007C158E">
        <w:rPr>
          <w:rFonts w:eastAsia="Times New Roman"/>
          <w:lang w:eastAsia="en-US"/>
        </w:rPr>
        <w:t xml:space="preserve"> Reno</w:t>
      </w:r>
      <w:r w:rsidR="007C158E" w:rsidRPr="00251EAE">
        <w:rPr>
          <w:rFonts w:eastAsia="Times New Roman"/>
          <w:lang w:eastAsia="en-US"/>
        </w:rPr>
        <w:t xml:space="preserve">.  “Persistent Insurgencies and Warlords: Who is Nasty, Who is Nice, and Why?” in </w:t>
      </w:r>
      <w:r w:rsidR="007C158E" w:rsidRPr="00251EAE">
        <w:rPr>
          <w:rFonts w:eastAsia="Times New Roman"/>
          <w:i/>
          <w:iCs/>
          <w:lang w:eastAsia="en-US"/>
        </w:rPr>
        <w:t>Ungoverned Spaces: Alternatives to State Authority in an Era of Softened Sovereignty</w:t>
      </w:r>
      <w:r w:rsidR="007C158E" w:rsidRPr="00251EAE">
        <w:rPr>
          <w:rFonts w:eastAsia="Times New Roman"/>
          <w:lang w:eastAsia="en-US"/>
        </w:rPr>
        <w:t>. Anne L. Clunan and Harold A. Trinkunas. Palo Alto: Stanford University Press, 2010</w:t>
      </w:r>
      <w:r w:rsidR="007C158E">
        <w:rPr>
          <w:rFonts w:eastAsia="Times New Roman"/>
          <w:lang w:eastAsia="en-US"/>
        </w:rPr>
        <w:t>, chp</w:t>
      </w:r>
      <w:r w:rsidR="007C158E" w:rsidRPr="00251EAE">
        <w:rPr>
          <w:rFonts w:eastAsia="Times New Roman"/>
          <w:lang w:eastAsia="en-US"/>
        </w:rPr>
        <w:t>.</w:t>
      </w:r>
      <w:r w:rsidR="007C158E">
        <w:rPr>
          <w:rFonts w:eastAsia="Times New Roman"/>
          <w:lang w:eastAsia="en-US"/>
        </w:rPr>
        <w:t xml:space="preserve"> 3</w:t>
      </w:r>
      <w:r w:rsidR="007C158E" w:rsidRPr="00251EAE">
        <w:rPr>
          <w:rFonts w:eastAsia="Times New Roman"/>
          <w:lang w:eastAsia="en-US"/>
        </w:rPr>
        <w:t xml:space="preserve"> </w:t>
      </w:r>
    </w:p>
    <w:p w:rsidR="008C7CE5" w:rsidRDefault="008C7CE5" w:rsidP="003A1536">
      <w:pPr>
        <w:spacing w:line="240" w:lineRule="auto"/>
        <w:rPr>
          <w:rFonts w:eastAsia="Times New Roman"/>
          <w:lang w:val="en-US" w:eastAsia="en-US"/>
        </w:rPr>
      </w:pPr>
    </w:p>
    <w:p w:rsidR="00076C33" w:rsidRDefault="00076C33" w:rsidP="00831F0B">
      <w:pPr>
        <w:autoSpaceDE w:val="0"/>
        <w:autoSpaceDN w:val="0"/>
        <w:adjustRightInd w:val="0"/>
        <w:spacing w:line="240" w:lineRule="auto"/>
        <w:rPr>
          <w:rFonts w:eastAsiaTheme="minorHAnsi"/>
          <w:b/>
          <w:lang w:val="en-US" w:eastAsia="en-US"/>
        </w:rPr>
      </w:pPr>
      <w:r>
        <w:rPr>
          <w:rFonts w:eastAsiaTheme="minorHAnsi"/>
          <w:b/>
          <w:lang w:val="en-US" w:eastAsia="en-US"/>
        </w:rPr>
        <w:t>References:</w:t>
      </w:r>
    </w:p>
    <w:p w:rsidR="00076C33" w:rsidRPr="00076C33" w:rsidRDefault="00076C33" w:rsidP="00831F0B">
      <w:pPr>
        <w:autoSpaceDE w:val="0"/>
        <w:autoSpaceDN w:val="0"/>
        <w:adjustRightInd w:val="0"/>
        <w:spacing w:line="240" w:lineRule="auto"/>
        <w:rPr>
          <w:rFonts w:eastAsiaTheme="minorHAnsi"/>
          <w:b/>
          <w:lang w:val="en-US" w:eastAsia="en-US"/>
        </w:rPr>
      </w:pPr>
    </w:p>
    <w:p w:rsidR="00076C33" w:rsidRPr="00E143FF" w:rsidRDefault="00076C33" w:rsidP="00076C33">
      <w:pPr>
        <w:autoSpaceDE w:val="0"/>
        <w:autoSpaceDN w:val="0"/>
        <w:adjustRightInd w:val="0"/>
        <w:spacing w:line="240" w:lineRule="auto"/>
        <w:rPr>
          <w:rFonts w:eastAsiaTheme="minorHAnsi"/>
          <w:bCs/>
          <w:lang w:val="en-US" w:eastAsia="en-US"/>
        </w:rPr>
      </w:pPr>
      <w:r w:rsidRPr="00E143FF">
        <w:rPr>
          <w:rFonts w:eastAsiaTheme="minorHAnsi"/>
          <w:lang w:val="en-US" w:eastAsia="en-US"/>
        </w:rPr>
        <w:t xml:space="preserve">Henry Hale, </w:t>
      </w:r>
      <w:r>
        <w:rPr>
          <w:rFonts w:eastAsiaTheme="minorHAnsi"/>
          <w:lang w:val="en-US" w:eastAsia="en-US"/>
        </w:rPr>
        <w:t>“</w:t>
      </w:r>
      <w:r w:rsidRPr="00E143FF">
        <w:rPr>
          <w:rFonts w:eastAsiaTheme="minorHAnsi"/>
          <w:bCs/>
          <w:lang w:val="en-US" w:eastAsia="en-US"/>
        </w:rPr>
        <w:t>Regime Cycles: Democracy, Autocracy, and Revolution in Post-Soviet</w:t>
      </w:r>
    </w:p>
    <w:p w:rsidR="00076C33" w:rsidRPr="00E143FF" w:rsidRDefault="00076C33" w:rsidP="00076C33">
      <w:pPr>
        <w:autoSpaceDE w:val="0"/>
        <w:autoSpaceDN w:val="0"/>
        <w:adjustRightInd w:val="0"/>
        <w:spacing w:line="240" w:lineRule="auto"/>
        <w:rPr>
          <w:rFonts w:eastAsia="Times New Roman"/>
          <w:lang w:val="en-US" w:eastAsia="en-US"/>
        </w:rPr>
      </w:pPr>
      <w:r w:rsidRPr="00E143FF">
        <w:rPr>
          <w:rFonts w:eastAsiaTheme="minorHAnsi"/>
          <w:bCs/>
          <w:lang w:val="en-US" w:eastAsia="en-US"/>
        </w:rPr>
        <w:t>Eurasia,</w:t>
      </w:r>
      <w:r>
        <w:rPr>
          <w:rFonts w:eastAsiaTheme="minorHAnsi"/>
          <w:bCs/>
          <w:lang w:val="en-US" w:eastAsia="en-US"/>
        </w:rPr>
        <w:t>”</w:t>
      </w:r>
      <w:r w:rsidRPr="00E143FF">
        <w:rPr>
          <w:rFonts w:eastAsiaTheme="minorHAnsi"/>
          <w:bCs/>
          <w:lang w:val="en-US" w:eastAsia="en-US"/>
        </w:rPr>
        <w:t xml:space="preserve"> </w:t>
      </w:r>
      <w:r w:rsidRPr="00E143FF">
        <w:rPr>
          <w:rFonts w:eastAsiaTheme="minorHAnsi"/>
          <w:i/>
          <w:lang w:val="en-US" w:eastAsia="en-US"/>
        </w:rPr>
        <w:t>World Politics</w:t>
      </w:r>
      <w:r w:rsidRPr="00E143FF">
        <w:rPr>
          <w:rFonts w:eastAsiaTheme="minorHAnsi"/>
          <w:lang w:val="en-US" w:eastAsia="en-US"/>
        </w:rPr>
        <w:t>, Volume 58, Number 1, October 2005, pp. 133-165.</w:t>
      </w:r>
    </w:p>
    <w:p w:rsidR="00831F0B" w:rsidRDefault="00831F0B" w:rsidP="00831F0B">
      <w:pPr>
        <w:autoSpaceDE w:val="0"/>
        <w:autoSpaceDN w:val="0"/>
        <w:adjustRightInd w:val="0"/>
        <w:spacing w:line="240" w:lineRule="auto"/>
        <w:rPr>
          <w:rFonts w:ascii="TimesNewRomanPSMT" w:eastAsiaTheme="minorHAnsi" w:hAnsi="TimesNewRomanPSMT" w:cs="TimesNewRomanPSMT"/>
          <w:sz w:val="20"/>
          <w:szCs w:val="20"/>
          <w:lang w:val="en-US" w:eastAsia="en-US"/>
        </w:rPr>
      </w:pPr>
    </w:p>
    <w:p w:rsidR="008C7CE5" w:rsidRDefault="008C7CE5" w:rsidP="008C7CE5">
      <w:pPr>
        <w:autoSpaceDE w:val="0"/>
        <w:autoSpaceDN w:val="0"/>
        <w:adjustRightInd w:val="0"/>
        <w:spacing w:line="240" w:lineRule="auto"/>
        <w:rPr>
          <w:rFonts w:eastAsiaTheme="minorHAnsi"/>
          <w:lang w:val="en-US" w:eastAsia="en-US"/>
        </w:rPr>
      </w:pPr>
      <w:r>
        <w:rPr>
          <w:rFonts w:eastAsiaTheme="minorHAnsi"/>
          <w:lang w:val="en-US" w:eastAsia="en-US"/>
        </w:rPr>
        <w:t xml:space="preserve">Mehran Kamrava, “The Politics of Weak Control: State Capacity and Economic Semi-Formality in the Middle East,” </w:t>
      </w:r>
      <w:r>
        <w:rPr>
          <w:rFonts w:eastAsiaTheme="minorHAnsi"/>
          <w:i/>
          <w:lang w:val="en-US" w:eastAsia="en-US"/>
        </w:rPr>
        <w:t xml:space="preserve">Comparative Studies of South Asia, Africa and the Middle East, </w:t>
      </w:r>
      <w:r>
        <w:rPr>
          <w:rFonts w:eastAsiaTheme="minorHAnsi"/>
          <w:lang w:val="en-US" w:eastAsia="en-US"/>
        </w:rPr>
        <w:t xml:space="preserve">Vol. XXII, Nos. 1&amp;2, 2002.  </w:t>
      </w:r>
    </w:p>
    <w:p w:rsidR="008C7CE5" w:rsidRPr="00076C33" w:rsidRDefault="008C7CE5" w:rsidP="008C7CE5">
      <w:pPr>
        <w:autoSpaceDE w:val="0"/>
        <w:autoSpaceDN w:val="0"/>
        <w:adjustRightInd w:val="0"/>
        <w:spacing w:line="240" w:lineRule="auto"/>
        <w:rPr>
          <w:rFonts w:eastAsiaTheme="minorHAnsi"/>
          <w:lang w:val="en-US" w:eastAsia="en-US"/>
        </w:rPr>
      </w:pPr>
    </w:p>
    <w:p w:rsidR="005324CE" w:rsidRDefault="005324CE" w:rsidP="005324CE">
      <w:pPr>
        <w:autoSpaceDE w:val="0"/>
        <w:autoSpaceDN w:val="0"/>
        <w:adjustRightInd w:val="0"/>
        <w:spacing w:line="240" w:lineRule="auto"/>
        <w:rPr>
          <w:rFonts w:eastAsiaTheme="minorHAnsi"/>
          <w:color w:val="000000"/>
          <w:lang w:val="en-US" w:eastAsia="en-US"/>
        </w:rPr>
      </w:pPr>
      <w:r>
        <w:rPr>
          <w:rFonts w:eastAsiaTheme="minorHAnsi"/>
          <w:color w:val="000000"/>
          <w:lang w:val="en-US" w:eastAsia="en-US"/>
        </w:rPr>
        <w:t xml:space="preserve">Michael T. Klare, “The Deadly Connection: Paramilitary Bands, Small Arms Diffusion, and State Failure, In Robert I. Rotberg (ed), </w:t>
      </w:r>
      <w:r>
        <w:rPr>
          <w:rFonts w:eastAsiaTheme="minorHAnsi"/>
          <w:i/>
          <w:color w:val="000000"/>
          <w:lang w:val="en-US" w:eastAsia="en-US"/>
        </w:rPr>
        <w:t xml:space="preserve">When States Fail, </w:t>
      </w:r>
      <w:r>
        <w:rPr>
          <w:rFonts w:eastAsiaTheme="minorHAnsi"/>
          <w:color w:val="000000"/>
          <w:lang w:val="en-US" w:eastAsia="en-US"/>
        </w:rPr>
        <w:t>Princeton University Press, 2004, chp. 5 pp. 94-115.</w:t>
      </w:r>
    </w:p>
    <w:p w:rsidR="005324CE" w:rsidRDefault="005324CE" w:rsidP="00831F0B">
      <w:pPr>
        <w:autoSpaceDE w:val="0"/>
        <w:autoSpaceDN w:val="0"/>
        <w:adjustRightInd w:val="0"/>
        <w:spacing w:line="240" w:lineRule="auto"/>
        <w:rPr>
          <w:rFonts w:eastAsiaTheme="minorHAnsi"/>
          <w:lang w:val="en-US" w:eastAsia="en-US"/>
        </w:rPr>
      </w:pPr>
    </w:p>
    <w:p w:rsidR="00152F29" w:rsidRDefault="00124952" w:rsidP="00831F0B">
      <w:pPr>
        <w:autoSpaceDE w:val="0"/>
        <w:autoSpaceDN w:val="0"/>
        <w:adjustRightInd w:val="0"/>
        <w:spacing w:line="240" w:lineRule="auto"/>
        <w:rPr>
          <w:rFonts w:eastAsiaTheme="minorHAnsi"/>
          <w:lang w:val="en-US" w:eastAsia="en-US"/>
        </w:rPr>
      </w:pPr>
      <w:r w:rsidRPr="00033FCB">
        <w:rPr>
          <w:rFonts w:eastAsiaTheme="minorHAnsi"/>
          <w:lang w:val="en-US" w:eastAsia="en-US"/>
        </w:rPr>
        <w:t xml:space="preserve">Robert Legvold, “Corruption, the Criminalized State and Post-Soviet Transitions,” In Robert I. Rotberg, </w:t>
      </w:r>
      <w:r w:rsidRPr="00033FCB">
        <w:rPr>
          <w:rFonts w:eastAsiaTheme="minorHAnsi"/>
          <w:i/>
          <w:lang w:val="en-US" w:eastAsia="en-US"/>
        </w:rPr>
        <w:t xml:space="preserve">Corruption, Global Security, and World Order, </w:t>
      </w:r>
      <w:r w:rsidRPr="00033FCB">
        <w:rPr>
          <w:rFonts w:eastAsiaTheme="minorHAnsi"/>
          <w:lang w:val="en-US" w:eastAsia="en-US"/>
        </w:rPr>
        <w:t xml:space="preserve">Brookings Institution Press, 2009, </w:t>
      </w:r>
      <w:r>
        <w:rPr>
          <w:rFonts w:eastAsiaTheme="minorHAnsi"/>
          <w:lang w:val="en-US" w:eastAsia="en-US"/>
        </w:rPr>
        <w:t>C</w:t>
      </w:r>
      <w:r w:rsidRPr="00033FCB">
        <w:rPr>
          <w:rFonts w:eastAsiaTheme="minorHAnsi"/>
          <w:lang w:val="en-US" w:eastAsia="en-US"/>
        </w:rPr>
        <w:t>h</w:t>
      </w:r>
      <w:r>
        <w:rPr>
          <w:rFonts w:eastAsiaTheme="minorHAnsi"/>
          <w:lang w:val="en-US" w:eastAsia="en-US"/>
        </w:rPr>
        <w:t>a</w:t>
      </w:r>
      <w:r w:rsidRPr="00033FCB">
        <w:rPr>
          <w:rFonts w:eastAsiaTheme="minorHAnsi"/>
          <w:lang w:val="en-US" w:eastAsia="en-US"/>
        </w:rPr>
        <w:t>p</w:t>
      </w:r>
      <w:r>
        <w:rPr>
          <w:rFonts w:eastAsiaTheme="minorHAnsi"/>
          <w:lang w:val="en-US" w:eastAsia="en-US"/>
        </w:rPr>
        <w:t>ter</w:t>
      </w:r>
      <w:r w:rsidRPr="00033FCB">
        <w:rPr>
          <w:rFonts w:eastAsiaTheme="minorHAnsi"/>
          <w:lang w:val="en-US" w:eastAsia="en-US"/>
        </w:rPr>
        <w:t xml:space="preserve"> 8.</w:t>
      </w:r>
    </w:p>
    <w:p w:rsidR="00124952" w:rsidRDefault="00124952" w:rsidP="00831F0B">
      <w:pPr>
        <w:autoSpaceDE w:val="0"/>
        <w:autoSpaceDN w:val="0"/>
        <w:adjustRightInd w:val="0"/>
        <w:spacing w:line="240" w:lineRule="auto"/>
        <w:rPr>
          <w:rFonts w:ascii="TimesNewRomanPSMT" w:eastAsiaTheme="minorHAnsi" w:hAnsi="TimesNewRomanPSMT" w:cs="TimesNewRomanPSMT"/>
          <w:sz w:val="20"/>
          <w:szCs w:val="20"/>
          <w:lang w:val="en-US" w:eastAsia="en-US"/>
        </w:rPr>
      </w:pPr>
    </w:p>
    <w:p w:rsidR="00C61030" w:rsidRDefault="00C61030" w:rsidP="00524E9A">
      <w:pPr>
        <w:spacing w:line="240" w:lineRule="auto"/>
      </w:pPr>
    </w:p>
    <w:p w:rsidR="00CB6102" w:rsidRDefault="00CB6102" w:rsidP="005B4C6E">
      <w:pPr>
        <w:spacing w:line="240" w:lineRule="auto"/>
        <w:ind w:left="360"/>
        <w:rPr>
          <w:b/>
        </w:rPr>
      </w:pPr>
      <w:r>
        <w:rPr>
          <w:b/>
        </w:rPr>
        <w:t>Part III:  Engaging and Containing Weak States</w:t>
      </w:r>
    </w:p>
    <w:p w:rsidR="00CB6102" w:rsidRDefault="00CB6102" w:rsidP="00CB6102">
      <w:pPr>
        <w:spacing w:line="240" w:lineRule="auto"/>
        <w:rPr>
          <w:b/>
        </w:rPr>
      </w:pPr>
    </w:p>
    <w:p w:rsidR="00CB6102" w:rsidRDefault="00CB6102" w:rsidP="00CB6102">
      <w:pPr>
        <w:spacing w:line="240" w:lineRule="auto"/>
        <w:rPr>
          <w:b/>
        </w:rPr>
      </w:pPr>
      <w:r w:rsidRPr="000B3A95">
        <w:rPr>
          <w:b/>
        </w:rPr>
        <w:t xml:space="preserve">Week </w:t>
      </w:r>
      <w:r w:rsidR="00B709F4">
        <w:rPr>
          <w:b/>
        </w:rPr>
        <w:t>7</w:t>
      </w:r>
      <w:r w:rsidRPr="000B3A95">
        <w:rPr>
          <w:b/>
        </w:rPr>
        <w:t xml:space="preserve">:  </w:t>
      </w:r>
      <w:r w:rsidR="00092A4B">
        <w:rPr>
          <w:b/>
        </w:rPr>
        <w:t>Reward and Rebuild</w:t>
      </w:r>
      <w:r w:rsidRPr="000B3A95">
        <w:rPr>
          <w:b/>
        </w:rPr>
        <w:t xml:space="preserve"> </w:t>
      </w:r>
      <w:r w:rsidRPr="00B709F4">
        <w:rPr>
          <w:b/>
        </w:rPr>
        <w:t>[</w:t>
      </w:r>
      <w:r w:rsidR="008D09C9">
        <w:rPr>
          <w:b/>
        </w:rPr>
        <w:t>March 3</w:t>
      </w:r>
      <w:r w:rsidR="00B709F4" w:rsidRPr="00B709F4">
        <w:rPr>
          <w:b/>
        </w:rPr>
        <w:t>, 201</w:t>
      </w:r>
      <w:r w:rsidR="002523BC">
        <w:rPr>
          <w:b/>
        </w:rPr>
        <w:t>4</w:t>
      </w:r>
      <w:r w:rsidRPr="00B709F4">
        <w:rPr>
          <w:b/>
        </w:rPr>
        <w:t>]</w:t>
      </w:r>
    </w:p>
    <w:p w:rsidR="00CB6102" w:rsidRDefault="00CB6102" w:rsidP="0059663F">
      <w:pPr>
        <w:pStyle w:val="ListParagraph"/>
        <w:numPr>
          <w:ilvl w:val="0"/>
          <w:numId w:val="33"/>
        </w:numPr>
        <w:spacing w:line="240" w:lineRule="auto"/>
      </w:pPr>
      <w:r>
        <w:t xml:space="preserve">What have been the general approaches to </w:t>
      </w:r>
      <w:r w:rsidR="00B709F4">
        <w:t xml:space="preserve">rebuilding </w:t>
      </w:r>
      <w:r>
        <w:t>weak states?</w:t>
      </w:r>
    </w:p>
    <w:p w:rsidR="00CB6102" w:rsidRPr="00FB3BE0" w:rsidRDefault="00CB6102" w:rsidP="00CB6102">
      <w:pPr>
        <w:pStyle w:val="ListParagraph"/>
        <w:numPr>
          <w:ilvl w:val="0"/>
          <w:numId w:val="8"/>
        </w:numPr>
        <w:spacing w:line="240" w:lineRule="auto"/>
      </w:pPr>
      <w:r>
        <w:t xml:space="preserve">What have been the criticisms of these approaches?  </w:t>
      </w:r>
    </w:p>
    <w:p w:rsidR="00CB6102" w:rsidRDefault="00CB6102" w:rsidP="00CB6102">
      <w:pPr>
        <w:spacing w:line="240" w:lineRule="auto"/>
        <w:rPr>
          <w:b/>
        </w:rPr>
      </w:pPr>
    </w:p>
    <w:p w:rsidR="00CB6102" w:rsidRDefault="00CB6102" w:rsidP="00CB6102">
      <w:pPr>
        <w:spacing w:line="240" w:lineRule="auto"/>
        <w:rPr>
          <w:b/>
        </w:rPr>
      </w:pPr>
      <w:r w:rsidRPr="00BD4203">
        <w:rPr>
          <w:b/>
        </w:rPr>
        <w:t>Re</w:t>
      </w:r>
      <w:r>
        <w:rPr>
          <w:b/>
        </w:rPr>
        <w:t>ading</w:t>
      </w:r>
      <w:r w:rsidRPr="00BD4203">
        <w:rPr>
          <w:b/>
        </w:rPr>
        <w:t xml:space="preserve">s: </w:t>
      </w:r>
    </w:p>
    <w:p w:rsidR="00CB6102" w:rsidRDefault="00CB6102" w:rsidP="00CB6102">
      <w:pPr>
        <w:spacing w:line="240" w:lineRule="auto"/>
        <w:rPr>
          <w:b/>
        </w:rPr>
      </w:pPr>
    </w:p>
    <w:p w:rsidR="00092A4B" w:rsidRPr="009A7555" w:rsidRDefault="00092A4B" w:rsidP="006B71E5">
      <w:pPr>
        <w:autoSpaceDE w:val="0"/>
        <w:autoSpaceDN w:val="0"/>
        <w:adjustRightInd w:val="0"/>
        <w:spacing w:line="240" w:lineRule="auto"/>
        <w:rPr>
          <w:rFonts w:eastAsiaTheme="minorHAnsi"/>
          <w:lang w:val="en-US" w:eastAsia="en-US"/>
        </w:rPr>
      </w:pPr>
      <w:r>
        <w:rPr>
          <w:rFonts w:eastAsiaTheme="minorHAnsi"/>
          <w:lang w:val="en-US" w:eastAsia="en-US"/>
        </w:rPr>
        <w:t>Christopher</w:t>
      </w:r>
      <w:r w:rsidR="00E00AFC" w:rsidRPr="00E00AFC">
        <w:rPr>
          <w:rFonts w:eastAsiaTheme="minorHAnsi"/>
          <w:lang w:val="en-US" w:eastAsia="en-US"/>
        </w:rPr>
        <w:t xml:space="preserve"> </w:t>
      </w:r>
      <w:r w:rsidR="00E00AFC">
        <w:rPr>
          <w:rFonts w:eastAsiaTheme="minorHAnsi"/>
          <w:lang w:val="en-US" w:eastAsia="en-US"/>
        </w:rPr>
        <w:t>Coyne</w:t>
      </w:r>
      <w:r>
        <w:rPr>
          <w:rFonts w:eastAsiaTheme="minorHAnsi"/>
          <w:lang w:val="en-US" w:eastAsia="en-US"/>
        </w:rPr>
        <w:t>, “</w:t>
      </w:r>
      <w:r w:rsidRPr="00AC2968">
        <w:rPr>
          <w:rFonts w:eastAsiaTheme="minorHAnsi"/>
          <w:lang w:val="en-US" w:eastAsia="en-US"/>
        </w:rPr>
        <w:t>Reconstructing</w:t>
      </w:r>
      <w:r>
        <w:rPr>
          <w:rFonts w:eastAsiaTheme="minorHAnsi"/>
          <w:lang w:val="en-US" w:eastAsia="en-US"/>
        </w:rPr>
        <w:t xml:space="preserve"> Weak and Failed States: Foreign Intervention and the Nirvana Fallacy,” </w:t>
      </w:r>
      <w:r>
        <w:rPr>
          <w:rFonts w:eastAsiaTheme="minorHAnsi"/>
          <w:i/>
          <w:lang w:val="en-US" w:eastAsia="en-US"/>
        </w:rPr>
        <w:t xml:space="preserve">Foreign Policy Analysis, </w:t>
      </w:r>
      <w:r>
        <w:rPr>
          <w:rFonts w:eastAsiaTheme="minorHAnsi"/>
          <w:lang w:val="en-US" w:eastAsia="en-US"/>
        </w:rPr>
        <w:t>vol. 2, no. 4, pp. 343-360, October 2006.</w:t>
      </w:r>
    </w:p>
    <w:p w:rsidR="006B71E5" w:rsidRDefault="006B71E5" w:rsidP="00253503">
      <w:pPr>
        <w:spacing w:line="240" w:lineRule="auto"/>
        <w:rPr>
          <w:color w:val="FF0000"/>
        </w:rPr>
      </w:pPr>
    </w:p>
    <w:p w:rsidR="006524AE" w:rsidRPr="00924B19" w:rsidRDefault="006524AE" w:rsidP="006524AE">
      <w:pPr>
        <w:spacing w:line="240" w:lineRule="auto"/>
      </w:pPr>
      <w:r>
        <w:t xml:space="preserve">Natasha Ezrow and Erica Frantz. </w:t>
      </w:r>
      <w:r>
        <w:rPr>
          <w:i/>
        </w:rPr>
        <w:t>Failed States and Institutional Decay.</w:t>
      </w:r>
      <w:r w:rsidR="00B277FA">
        <w:rPr>
          <w:i/>
        </w:rPr>
        <w:t xml:space="preserve"> “</w:t>
      </w:r>
      <w:r w:rsidR="00B277FA">
        <w:t>State Building, Foreign Aid, and Interventions.”</w:t>
      </w:r>
      <w:r>
        <w:t xml:space="preserve"> Bloomsbury: London, 2013, chp. 9, pp. 285-314.</w:t>
      </w:r>
    </w:p>
    <w:p w:rsidR="006524AE" w:rsidRDefault="006524AE" w:rsidP="000A72D6">
      <w:pPr>
        <w:spacing w:line="240" w:lineRule="auto"/>
      </w:pPr>
    </w:p>
    <w:p w:rsidR="000A06B6" w:rsidRPr="000A06B6" w:rsidRDefault="000A06B6" w:rsidP="000A72D6">
      <w:pPr>
        <w:spacing w:line="240" w:lineRule="auto"/>
      </w:pPr>
      <w:r>
        <w:lastRenderedPageBreak/>
        <w:t xml:space="preserve">Michael Mazarr, “The Rise and Fall of the Failed-State Paradigm.” </w:t>
      </w:r>
      <w:r>
        <w:rPr>
          <w:i/>
        </w:rPr>
        <w:t xml:space="preserve">Foreign Affairs, </w:t>
      </w:r>
      <w:r>
        <w:t>vol. 93, issue 1, pp. 113-121.</w:t>
      </w:r>
    </w:p>
    <w:p w:rsidR="000A06B6" w:rsidRDefault="000A06B6" w:rsidP="000A72D6">
      <w:pPr>
        <w:spacing w:line="240" w:lineRule="auto"/>
      </w:pPr>
    </w:p>
    <w:p w:rsidR="000A72D6" w:rsidRPr="00BD4203" w:rsidRDefault="000A72D6" w:rsidP="000A72D6">
      <w:pPr>
        <w:spacing w:line="240" w:lineRule="auto"/>
      </w:pPr>
      <w:r>
        <w:t xml:space="preserve">Pierre Englebert and Denis M. Tull, </w:t>
      </w:r>
      <w:r w:rsidRPr="00B709F4">
        <w:t xml:space="preserve">“Postconflict </w:t>
      </w:r>
      <w:r>
        <w:t xml:space="preserve">Reconstruction in Africa,” </w:t>
      </w:r>
      <w:r>
        <w:rPr>
          <w:i/>
        </w:rPr>
        <w:t xml:space="preserve">International Security, </w:t>
      </w:r>
      <w:r>
        <w:t>Vol. 32, No. 4, Spring 2008, pp. 106-139.</w:t>
      </w:r>
    </w:p>
    <w:p w:rsidR="000A72D6" w:rsidRDefault="000A72D6" w:rsidP="009A5EA5">
      <w:pPr>
        <w:spacing w:line="240" w:lineRule="auto"/>
        <w:rPr>
          <w:rFonts w:eastAsiaTheme="minorHAnsi"/>
          <w:iCs/>
          <w:lang w:val="en-US" w:eastAsia="en-US"/>
        </w:rPr>
      </w:pPr>
    </w:p>
    <w:p w:rsidR="000A06B6" w:rsidRDefault="000A06B6" w:rsidP="000A06B6">
      <w:pPr>
        <w:shd w:val="clear" w:color="auto" w:fill="FFFFFF"/>
        <w:spacing w:line="240" w:lineRule="auto"/>
        <w:rPr>
          <w:lang w:val="en-US"/>
        </w:rPr>
      </w:pPr>
      <w:r>
        <w:t xml:space="preserve">Ulrich Schneckener, </w:t>
      </w:r>
      <w:r>
        <w:rPr>
          <w:lang w:val="en-US"/>
        </w:rPr>
        <w:t xml:space="preserve">“State Building or New Modes of Governance? The Effects of International Involvement in Areas of Limited Statehood,” in </w:t>
      </w:r>
      <w:r>
        <w:rPr>
          <w:i/>
          <w:lang w:val="en-US"/>
        </w:rPr>
        <w:t>Governance without a State</w:t>
      </w:r>
      <w:r>
        <w:rPr>
          <w:lang w:val="en-US"/>
        </w:rPr>
        <w:t xml:space="preserve">, ed. Thomas Risse. New York: Columbia University Press, 2011, chp. 9.  </w:t>
      </w:r>
    </w:p>
    <w:p w:rsidR="00B22562" w:rsidRDefault="00B22562" w:rsidP="000A06B6">
      <w:pPr>
        <w:shd w:val="clear" w:color="auto" w:fill="FFFFFF"/>
        <w:spacing w:line="240" w:lineRule="auto"/>
        <w:rPr>
          <w:lang w:val="en-US"/>
        </w:rPr>
      </w:pPr>
    </w:p>
    <w:p w:rsidR="00B22562" w:rsidRPr="00B22562" w:rsidRDefault="00B22562" w:rsidP="00B22562">
      <w:pPr>
        <w:shd w:val="clear" w:color="auto" w:fill="FFFFFF"/>
        <w:spacing w:line="240" w:lineRule="auto"/>
        <w:rPr>
          <w:lang w:val="en-US"/>
        </w:rPr>
      </w:pPr>
      <w:proofErr w:type="gramStart"/>
      <w:r w:rsidRPr="00B22562">
        <w:rPr>
          <w:lang w:val="en-US"/>
        </w:rPr>
        <w:t>Fukuyama, Francis and Michael McFaul.</w:t>
      </w:r>
      <w:proofErr w:type="gramEnd"/>
      <w:r w:rsidRPr="00B22562">
        <w:rPr>
          <w:lang w:val="en-US"/>
        </w:rPr>
        <w:t xml:space="preserve"> "Should Democracy Be Promoted or Demoted?" The </w:t>
      </w:r>
    </w:p>
    <w:p w:rsidR="00B22562" w:rsidRDefault="00B22562" w:rsidP="00B22562">
      <w:pPr>
        <w:shd w:val="clear" w:color="auto" w:fill="FFFFFF"/>
        <w:spacing w:line="240" w:lineRule="auto"/>
        <w:rPr>
          <w:lang w:val="en-US"/>
        </w:rPr>
      </w:pPr>
      <w:r w:rsidRPr="00B22562">
        <w:rPr>
          <w:lang w:val="en-US"/>
        </w:rPr>
        <w:t>Washington Quarterly 31.1 (2008): 23-45 http://www.mafhoum.com/press10/312P6.pdf</w:t>
      </w:r>
    </w:p>
    <w:p w:rsidR="000A06B6" w:rsidRDefault="000A06B6" w:rsidP="000A06B6">
      <w:pPr>
        <w:shd w:val="clear" w:color="auto" w:fill="FFFFFF"/>
        <w:spacing w:line="240" w:lineRule="auto"/>
        <w:rPr>
          <w:lang w:val="en-US"/>
        </w:rPr>
      </w:pPr>
    </w:p>
    <w:p w:rsidR="000A06B6" w:rsidRDefault="000A06B6" w:rsidP="000A06B6">
      <w:pPr>
        <w:shd w:val="clear" w:color="auto" w:fill="FFFFFF"/>
        <w:spacing w:line="240" w:lineRule="auto"/>
      </w:pPr>
    </w:p>
    <w:p w:rsidR="00092A4B" w:rsidRPr="00BD4203" w:rsidRDefault="00092A4B" w:rsidP="00092A4B">
      <w:pPr>
        <w:spacing w:line="240" w:lineRule="auto"/>
        <w:rPr>
          <w:b/>
        </w:rPr>
      </w:pPr>
      <w:r w:rsidRPr="00BD4203">
        <w:rPr>
          <w:b/>
        </w:rPr>
        <w:t xml:space="preserve">References: </w:t>
      </w:r>
    </w:p>
    <w:p w:rsidR="00092A4B" w:rsidRDefault="00092A4B" w:rsidP="00092A4B">
      <w:pPr>
        <w:autoSpaceDE w:val="0"/>
        <w:autoSpaceDN w:val="0"/>
        <w:adjustRightInd w:val="0"/>
        <w:spacing w:line="240" w:lineRule="auto"/>
        <w:rPr>
          <w:rFonts w:eastAsiaTheme="minorHAnsi"/>
          <w:color w:val="000000"/>
          <w:lang w:val="en-US" w:eastAsia="en-US"/>
        </w:rPr>
      </w:pPr>
    </w:p>
    <w:p w:rsidR="009A5EA5" w:rsidRDefault="009A5EA5" w:rsidP="009A5EA5">
      <w:pPr>
        <w:spacing w:line="240" w:lineRule="auto"/>
      </w:pPr>
      <w:r w:rsidRPr="00E00AFC">
        <w:t xml:space="preserve">Asian Development Bank “Achieving Development Effectiveness in Weakly Performing Member Countries,” April 2007, </w:t>
      </w:r>
      <w:hyperlink r:id="rId39" w:history="1">
        <w:r w:rsidRPr="00E00AFC">
          <w:rPr>
            <w:rStyle w:val="Hyperlink"/>
          </w:rPr>
          <w:t>http://www.adb.org/Documents/Policies/Achieving-Development-Effectiveness/SecM30-07.pdf</w:t>
        </w:r>
      </w:hyperlink>
    </w:p>
    <w:p w:rsidR="000A72D6" w:rsidRDefault="000A72D6" w:rsidP="009A5EA5">
      <w:pPr>
        <w:spacing w:line="240" w:lineRule="auto"/>
      </w:pPr>
    </w:p>
    <w:p w:rsidR="000E0BAB" w:rsidRDefault="000E0BAB" w:rsidP="000E0BAB">
      <w:pPr>
        <w:autoSpaceDE w:val="0"/>
        <w:autoSpaceDN w:val="0"/>
        <w:adjustRightInd w:val="0"/>
        <w:spacing w:line="240" w:lineRule="auto"/>
      </w:pPr>
      <w:r w:rsidRPr="00D70DFE">
        <w:rPr>
          <w:rFonts w:eastAsiaTheme="minorHAnsi"/>
          <w:lang w:val="en-US" w:eastAsia="en-US"/>
        </w:rPr>
        <w:t>Stephen Browne</w:t>
      </w:r>
      <w:r w:rsidRPr="00AC2968">
        <w:t>, “</w:t>
      </w:r>
      <w:r w:rsidRPr="00AC2968">
        <w:rPr>
          <w:rFonts w:eastAsiaTheme="minorHAnsi"/>
          <w:bCs/>
          <w:lang w:val="en-US" w:eastAsia="en-US"/>
        </w:rPr>
        <w:t xml:space="preserve">Aid to Fragile States, </w:t>
      </w:r>
      <w:r w:rsidRPr="00AC2968">
        <w:rPr>
          <w:rFonts w:eastAsiaTheme="minorHAnsi"/>
          <w:lang w:val="en-US" w:eastAsia="en-US"/>
        </w:rPr>
        <w:t>Do Donors Help or Hinder?”</w:t>
      </w:r>
      <w:r w:rsidRPr="00D70DFE">
        <w:rPr>
          <w:rFonts w:eastAsiaTheme="minorHAnsi"/>
          <w:lang w:val="en-US" w:eastAsia="en-US"/>
        </w:rPr>
        <w:t xml:space="preserve"> </w:t>
      </w:r>
      <w:r w:rsidRPr="00D70DFE">
        <w:t>United Nations University</w:t>
      </w:r>
      <w:r w:rsidRPr="00D70DFE">
        <w:rPr>
          <w:rFonts w:eastAsiaTheme="minorHAnsi"/>
          <w:lang w:val="en-US" w:eastAsia="en-US"/>
        </w:rPr>
        <w:t xml:space="preserve"> Discussion Paper No. 2007/01</w:t>
      </w:r>
      <w:r>
        <w:rPr>
          <w:rFonts w:eastAsiaTheme="minorHAnsi"/>
          <w:lang w:val="en-US" w:eastAsia="en-US"/>
        </w:rPr>
        <w:t xml:space="preserve">, </w:t>
      </w:r>
      <w:hyperlink r:id="rId40" w:history="1">
        <w:r w:rsidRPr="00C71E6D">
          <w:rPr>
            <w:rStyle w:val="Hyperlink"/>
            <w:rFonts w:eastAsiaTheme="minorHAnsi"/>
            <w:lang w:val="en-US" w:eastAsia="en-US"/>
          </w:rPr>
          <w:t>http://www.wider.unu.edu/publications/working-papers/discussion-papers/2007/en_GB/dp2007-01/</w:t>
        </w:r>
      </w:hyperlink>
    </w:p>
    <w:p w:rsidR="000E0BAB" w:rsidRDefault="000E0BAB" w:rsidP="000A72D6">
      <w:pPr>
        <w:autoSpaceDE w:val="0"/>
        <w:autoSpaceDN w:val="0"/>
        <w:adjustRightInd w:val="0"/>
        <w:spacing w:line="240" w:lineRule="auto"/>
        <w:rPr>
          <w:rFonts w:eastAsiaTheme="minorHAnsi"/>
          <w:lang w:val="en-US" w:eastAsia="en-US"/>
        </w:rPr>
      </w:pPr>
    </w:p>
    <w:p w:rsidR="000A72D6" w:rsidRDefault="000A72D6" w:rsidP="000A72D6">
      <w:pPr>
        <w:autoSpaceDE w:val="0"/>
        <w:autoSpaceDN w:val="0"/>
        <w:adjustRightInd w:val="0"/>
        <w:spacing w:line="240" w:lineRule="auto"/>
        <w:rPr>
          <w:rFonts w:eastAsiaTheme="minorHAnsi"/>
          <w:color w:val="FF0000"/>
          <w:lang w:val="en-US" w:eastAsia="en-US"/>
        </w:rPr>
      </w:pPr>
      <w:r w:rsidRPr="000A72D6">
        <w:rPr>
          <w:rFonts w:eastAsiaTheme="minorHAnsi"/>
          <w:lang w:val="en-US" w:eastAsia="en-US"/>
        </w:rPr>
        <w:t xml:space="preserve">DFID, “Building Peaceful States and Societies,” 2010.  </w:t>
      </w:r>
      <w:hyperlink r:id="rId41" w:history="1">
        <w:r w:rsidRPr="00975076">
          <w:rPr>
            <w:rStyle w:val="Hyperlink"/>
            <w:rFonts w:eastAsiaTheme="minorHAnsi"/>
            <w:lang w:val="en-US" w:eastAsia="en-US"/>
          </w:rPr>
          <w:t>http://www.dfid.gov.uk/Documents/publications1/governance/Building-peaceful-states-and-societies.pdf</w:t>
        </w:r>
      </w:hyperlink>
    </w:p>
    <w:p w:rsidR="009A5EA5" w:rsidRDefault="009A5EA5" w:rsidP="00E00AFC">
      <w:pPr>
        <w:autoSpaceDE w:val="0"/>
        <w:autoSpaceDN w:val="0"/>
        <w:adjustRightInd w:val="0"/>
        <w:spacing w:line="240" w:lineRule="auto"/>
        <w:rPr>
          <w:rFonts w:eastAsiaTheme="minorHAnsi"/>
          <w:color w:val="000000"/>
          <w:lang w:val="en-US" w:eastAsia="en-US"/>
        </w:rPr>
      </w:pPr>
    </w:p>
    <w:p w:rsidR="00E00AFC" w:rsidRDefault="00E00AFC" w:rsidP="00E00AFC">
      <w:pPr>
        <w:autoSpaceDE w:val="0"/>
        <w:autoSpaceDN w:val="0"/>
        <w:adjustRightInd w:val="0"/>
        <w:spacing w:line="240" w:lineRule="auto"/>
        <w:rPr>
          <w:rFonts w:eastAsiaTheme="minorHAnsi"/>
          <w:color w:val="000000"/>
          <w:lang w:val="en-US" w:eastAsia="en-US"/>
        </w:rPr>
      </w:pPr>
      <w:r w:rsidRPr="00DE0287">
        <w:rPr>
          <w:rFonts w:eastAsiaTheme="minorHAnsi"/>
          <w:color w:val="000000"/>
          <w:lang w:val="en-US" w:eastAsia="en-US"/>
        </w:rPr>
        <w:t>James Dobbins, et al. America's Role in Nation-Building From Germany to Iraq. RAND Corporation</w:t>
      </w:r>
      <w:r>
        <w:rPr>
          <w:rFonts w:eastAsiaTheme="minorHAnsi"/>
          <w:color w:val="000000"/>
          <w:lang w:val="en-US" w:eastAsia="en-US"/>
        </w:rPr>
        <w:t xml:space="preserve">, </w:t>
      </w:r>
      <w:r w:rsidRPr="00DE0287">
        <w:rPr>
          <w:rFonts w:eastAsiaTheme="minorHAnsi"/>
          <w:color w:val="000000"/>
          <w:lang w:val="en-US" w:eastAsia="en-US"/>
        </w:rPr>
        <w:t xml:space="preserve">Available at: </w:t>
      </w:r>
      <w:r w:rsidRPr="00DE0287">
        <w:rPr>
          <w:rFonts w:eastAsiaTheme="minorHAnsi"/>
          <w:color w:val="0000FF"/>
          <w:lang w:val="en-US" w:eastAsia="en-US"/>
        </w:rPr>
        <w:t xml:space="preserve">http://www.rand.org/pubs/monograph_reports/MR1753 </w:t>
      </w:r>
      <w:r w:rsidRPr="00DE0287">
        <w:rPr>
          <w:rFonts w:eastAsiaTheme="minorHAnsi"/>
          <w:color w:val="000000"/>
          <w:lang w:val="en-US" w:eastAsia="en-US"/>
        </w:rPr>
        <w:t>(Read executive summary, skim rest as inclined)</w:t>
      </w:r>
    </w:p>
    <w:p w:rsidR="00AF74C5" w:rsidRPr="00DE0287" w:rsidRDefault="00AF74C5" w:rsidP="00E00AFC">
      <w:pPr>
        <w:autoSpaceDE w:val="0"/>
        <w:autoSpaceDN w:val="0"/>
        <w:adjustRightInd w:val="0"/>
        <w:spacing w:line="240" w:lineRule="auto"/>
        <w:rPr>
          <w:rFonts w:eastAsiaTheme="minorHAnsi"/>
          <w:color w:val="000000"/>
          <w:lang w:val="en-US" w:eastAsia="en-US"/>
        </w:rPr>
      </w:pPr>
    </w:p>
    <w:p w:rsidR="00AB36F0" w:rsidRPr="00A84351" w:rsidRDefault="00AB36F0" w:rsidP="00AB36F0">
      <w:pPr>
        <w:spacing w:line="240" w:lineRule="auto"/>
      </w:pPr>
      <w:r w:rsidRPr="00A84351">
        <w:t xml:space="preserve">Ashraf Ghani and Clare Lockhart, </w:t>
      </w:r>
      <w:r w:rsidRPr="00A84351">
        <w:rPr>
          <w:i/>
        </w:rPr>
        <w:t xml:space="preserve">Fixing Failed States: A Framework for Rebuilding a Fractured World,” </w:t>
      </w:r>
      <w:r w:rsidRPr="00A84351">
        <w:t>Chapter 5.</w:t>
      </w:r>
    </w:p>
    <w:p w:rsidR="00AB36F0" w:rsidRDefault="00AB36F0" w:rsidP="00AF74C5">
      <w:pPr>
        <w:autoSpaceDE w:val="0"/>
        <w:autoSpaceDN w:val="0"/>
        <w:adjustRightInd w:val="0"/>
        <w:spacing w:line="240" w:lineRule="auto"/>
        <w:rPr>
          <w:rFonts w:eastAsiaTheme="minorHAnsi"/>
          <w:color w:val="000000"/>
          <w:lang w:val="en-US" w:eastAsia="en-US"/>
        </w:rPr>
      </w:pPr>
    </w:p>
    <w:p w:rsidR="00AF74C5" w:rsidRDefault="00AF74C5" w:rsidP="00AF74C5">
      <w:pPr>
        <w:autoSpaceDE w:val="0"/>
        <w:autoSpaceDN w:val="0"/>
        <w:adjustRightInd w:val="0"/>
        <w:spacing w:line="240" w:lineRule="auto"/>
        <w:rPr>
          <w:rFonts w:eastAsiaTheme="minorHAnsi"/>
          <w:color w:val="FF0000"/>
          <w:lang w:val="en-US" w:eastAsia="en-US"/>
        </w:rPr>
      </w:pPr>
      <w:r w:rsidRPr="00F259FE">
        <w:rPr>
          <w:rFonts w:eastAsiaTheme="minorHAnsi"/>
          <w:color w:val="000000"/>
          <w:lang w:val="en-US" w:eastAsia="en-US"/>
        </w:rPr>
        <w:t xml:space="preserve">Liana Sun Wyler, “Weak and Failing States: Evolving Security Threats and U.S. Policy”, Congressional Research Service, 2008, </w:t>
      </w:r>
      <w:hyperlink r:id="rId42" w:history="1">
        <w:r w:rsidRPr="00B1445C">
          <w:rPr>
            <w:rStyle w:val="Hyperlink"/>
            <w:rFonts w:eastAsiaTheme="minorHAnsi"/>
            <w:lang w:val="en-US" w:eastAsia="en-US"/>
          </w:rPr>
          <w:t>http://www.fas.org/sgp/crs/row/RL34253.pdf</w:t>
        </w:r>
      </w:hyperlink>
      <w:r>
        <w:rPr>
          <w:rFonts w:eastAsiaTheme="minorHAnsi"/>
          <w:lang w:val="en-US" w:eastAsia="en-US"/>
        </w:rPr>
        <w:t xml:space="preserve"> </w:t>
      </w:r>
    </w:p>
    <w:p w:rsidR="00AF74C5" w:rsidRDefault="00092A4B" w:rsidP="00092A4B">
      <w:pPr>
        <w:autoSpaceDE w:val="0"/>
        <w:autoSpaceDN w:val="0"/>
        <w:adjustRightInd w:val="0"/>
        <w:spacing w:line="240" w:lineRule="auto"/>
        <w:rPr>
          <w:rFonts w:eastAsiaTheme="minorHAnsi"/>
          <w:color w:val="000000"/>
          <w:lang w:val="en-US" w:eastAsia="en-US"/>
        </w:rPr>
      </w:pPr>
      <w:r>
        <w:rPr>
          <w:rFonts w:eastAsiaTheme="minorHAnsi"/>
          <w:color w:val="000000"/>
          <w:lang w:val="en-US" w:eastAsia="en-US"/>
        </w:rPr>
        <w:t xml:space="preserve"> </w:t>
      </w:r>
    </w:p>
    <w:p w:rsidR="00092A4B" w:rsidRDefault="00092A4B" w:rsidP="00092A4B">
      <w:pPr>
        <w:autoSpaceDE w:val="0"/>
        <w:autoSpaceDN w:val="0"/>
        <w:adjustRightInd w:val="0"/>
        <w:spacing w:line="240" w:lineRule="auto"/>
        <w:rPr>
          <w:rFonts w:eastAsiaTheme="minorHAnsi"/>
          <w:color w:val="0000FF"/>
          <w:lang w:val="en-US" w:eastAsia="en-US"/>
        </w:rPr>
      </w:pPr>
      <w:r>
        <w:rPr>
          <w:rFonts w:eastAsiaTheme="minorHAnsi"/>
          <w:color w:val="000000"/>
          <w:lang w:val="en-US" w:eastAsia="en-US"/>
        </w:rPr>
        <w:t>“</w:t>
      </w:r>
      <w:r w:rsidRPr="00BD4203">
        <w:rPr>
          <w:rFonts w:eastAsiaTheme="minorHAnsi"/>
          <w:color w:val="000000"/>
          <w:lang w:val="en-US" w:eastAsia="en-US"/>
        </w:rPr>
        <w:t>DAC Guidelines on Conflict, Peace and Development Cooperation,</w:t>
      </w:r>
      <w:r>
        <w:rPr>
          <w:rFonts w:eastAsiaTheme="minorHAnsi"/>
          <w:color w:val="000000"/>
          <w:lang w:val="en-US" w:eastAsia="en-US"/>
        </w:rPr>
        <w:t xml:space="preserve">” </w:t>
      </w:r>
      <w:r w:rsidRPr="00BD4203">
        <w:rPr>
          <w:rFonts w:eastAsiaTheme="minorHAnsi"/>
          <w:color w:val="000000"/>
          <w:lang w:val="en-US" w:eastAsia="en-US"/>
        </w:rPr>
        <w:t>Development Advisory Committee, OECD, 1997</w:t>
      </w:r>
      <w:r>
        <w:rPr>
          <w:rFonts w:eastAsiaTheme="minorHAnsi"/>
          <w:color w:val="000000"/>
          <w:lang w:val="en-US" w:eastAsia="en-US"/>
        </w:rPr>
        <w:t xml:space="preserve">, </w:t>
      </w:r>
      <w:r w:rsidRPr="00BD4203">
        <w:rPr>
          <w:rFonts w:eastAsiaTheme="minorHAnsi"/>
          <w:color w:val="000000"/>
          <w:lang w:val="en-US" w:eastAsia="en-US"/>
        </w:rPr>
        <w:t>pp.</w:t>
      </w:r>
      <w:r>
        <w:rPr>
          <w:rFonts w:eastAsiaTheme="minorHAnsi"/>
          <w:color w:val="000000"/>
          <w:lang w:val="en-US" w:eastAsia="en-US"/>
        </w:rPr>
        <w:t xml:space="preserve"> </w:t>
      </w:r>
      <w:r w:rsidRPr="00BD4203">
        <w:rPr>
          <w:rFonts w:eastAsiaTheme="minorHAnsi"/>
          <w:color w:val="000000"/>
          <w:lang w:val="en-US" w:eastAsia="en-US"/>
        </w:rPr>
        <w:t>3</w:t>
      </w:r>
      <w:r>
        <w:rPr>
          <w:rFonts w:eastAsiaTheme="minorHAnsi"/>
          <w:color w:val="000000"/>
          <w:lang w:val="en-US" w:eastAsia="en-US"/>
        </w:rPr>
        <w:t>7</w:t>
      </w:r>
      <w:r w:rsidRPr="00BD4203">
        <w:rPr>
          <w:rFonts w:eastAsiaTheme="minorHAnsi"/>
          <w:color w:val="000000"/>
          <w:lang w:val="en-US" w:eastAsia="en-US"/>
        </w:rPr>
        <w:t>-5</w:t>
      </w:r>
      <w:r>
        <w:rPr>
          <w:rFonts w:eastAsiaTheme="minorHAnsi"/>
          <w:color w:val="000000"/>
          <w:lang w:val="en-US" w:eastAsia="en-US"/>
        </w:rPr>
        <w:t>2</w:t>
      </w:r>
      <w:r w:rsidRPr="00BD4203">
        <w:rPr>
          <w:rFonts w:eastAsiaTheme="minorHAnsi"/>
          <w:color w:val="000000"/>
          <w:lang w:val="en-US" w:eastAsia="en-US"/>
        </w:rPr>
        <w:t>,</w:t>
      </w:r>
      <w:r>
        <w:rPr>
          <w:rFonts w:eastAsiaTheme="minorHAnsi"/>
          <w:color w:val="000000"/>
          <w:lang w:val="en-US" w:eastAsia="en-US"/>
        </w:rPr>
        <w:t xml:space="preserve"> </w:t>
      </w:r>
      <w:hyperlink r:id="rId43" w:history="1">
        <w:r w:rsidR="00E00AFC" w:rsidRPr="00975076">
          <w:rPr>
            <w:rStyle w:val="Hyperlink"/>
            <w:rFonts w:eastAsiaTheme="minorHAnsi"/>
            <w:lang w:val="en-US" w:eastAsia="en-US"/>
          </w:rPr>
          <w:t>http://www.fas.org/asmp/campaigns/smallarms/eguide.pdf</w:t>
        </w:r>
      </w:hyperlink>
    </w:p>
    <w:p w:rsidR="00E00AFC" w:rsidRDefault="00E00AFC" w:rsidP="00092A4B">
      <w:pPr>
        <w:autoSpaceDE w:val="0"/>
        <w:autoSpaceDN w:val="0"/>
        <w:adjustRightInd w:val="0"/>
        <w:spacing w:line="240" w:lineRule="auto"/>
        <w:rPr>
          <w:rFonts w:eastAsiaTheme="minorHAnsi"/>
          <w:color w:val="0000FF"/>
          <w:lang w:val="en-US" w:eastAsia="en-US"/>
        </w:rPr>
      </w:pPr>
    </w:p>
    <w:p w:rsidR="00B22562" w:rsidRDefault="00B22562" w:rsidP="00B22562">
      <w:pPr>
        <w:shd w:val="clear" w:color="auto" w:fill="FFFFFF"/>
        <w:spacing w:line="240" w:lineRule="auto"/>
      </w:pPr>
      <w:r w:rsidRPr="009D129B">
        <w:rPr>
          <w:rFonts w:eastAsiaTheme="minorHAnsi"/>
          <w:iCs/>
          <w:lang w:val="en-US" w:eastAsia="en-US"/>
        </w:rPr>
        <w:t>Marie-</w:t>
      </w:r>
      <w:proofErr w:type="spellStart"/>
      <w:r w:rsidRPr="009D129B">
        <w:rPr>
          <w:rFonts w:eastAsiaTheme="minorHAnsi"/>
          <w:iCs/>
          <w:lang w:val="en-US" w:eastAsia="en-US"/>
        </w:rPr>
        <w:t>Joëlle</w:t>
      </w:r>
      <w:proofErr w:type="spellEnd"/>
      <w:r w:rsidRPr="009D129B">
        <w:rPr>
          <w:rFonts w:eastAsiaTheme="minorHAnsi"/>
          <w:iCs/>
          <w:lang w:val="en-US" w:eastAsia="en-US"/>
        </w:rPr>
        <w:t xml:space="preserve"> </w:t>
      </w:r>
      <w:proofErr w:type="spellStart"/>
      <w:r w:rsidRPr="009D129B">
        <w:rPr>
          <w:rFonts w:eastAsiaTheme="minorHAnsi"/>
          <w:iCs/>
          <w:lang w:val="en-US" w:eastAsia="en-US"/>
        </w:rPr>
        <w:t>Zahar</w:t>
      </w:r>
      <w:proofErr w:type="spellEnd"/>
      <w:r w:rsidRPr="009D129B">
        <w:rPr>
          <w:rFonts w:eastAsiaTheme="minorHAnsi"/>
          <w:iCs/>
          <w:lang w:val="en-US" w:eastAsia="en-US"/>
        </w:rPr>
        <w:t>,</w:t>
      </w:r>
      <w:r w:rsidRPr="009D129B">
        <w:rPr>
          <w:rFonts w:eastAsiaTheme="minorHAnsi"/>
          <w:i/>
          <w:iCs/>
          <w:lang w:val="en-US" w:eastAsia="en-US"/>
        </w:rPr>
        <w:t xml:space="preserve"> “</w:t>
      </w:r>
      <w:r w:rsidRPr="009D129B">
        <w:rPr>
          <w:rFonts w:eastAsiaTheme="minorHAnsi"/>
          <w:lang w:val="en-US" w:eastAsia="en-US"/>
        </w:rPr>
        <w:t>Foreign Intervention and State Reconstruction: Bosnian Fragility in Comparative Perspective,” in</w:t>
      </w:r>
      <w:r w:rsidRPr="009D129B">
        <w:rPr>
          <w:rFonts w:eastAsiaTheme="minorHAnsi"/>
          <w:b/>
          <w:lang w:val="en-US" w:eastAsia="en-US"/>
        </w:rPr>
        <w:t xml:space="preserve"> </w:t>
      </w:r>
      <w:proofErr w:type="spellStart"/>
      <w:r w:rsidRPr="009D129B">
        <w:rPr>
          <w:rStyle w:val="Strong"/>
          <w:b w:val="0"/>
        </w:rPr>
        <w:t>Denisa</w:t>
      </w:r>
      <w:proofErr w:type="spellEnd"/>
      <w:r w:rsidRPr="009D129B">
        <w:rPr>
          <w:rStyle w:val="Strong"/>
          <w:b w:val="0"/>
        </w:rPr>
        <w:t xml:space="preserve"> </w:t>
      </w:r>
      <w:proofErr w:type="spellStart"/>
      <w:r w:rsidRPr="009D129B">
        <w:rPr>
          <w:rStyle w:val="Strong"/>
          <w:b w:val="0"/>
        </w:rPr>
        <w:t>Kostovicova</w:t>
      </w:r>
      <w:proofErr w:type="spellEnd"/>
      <w:r w:rsidRPr="009D129B">
        <w:rPr>
          <w:rFonts w:eastAsiaTheme="minorHAnsi"/>
          <w:b/>
          <w:lang w:val="en-US" w:eastAsia="en-US"/>
        </w:rPr>
        <w:t xml:space="preserve"> </w:t>
      </w:r>
      <w:proofErr w:type="spellStart"/>
      <w:r w:rsidRPr="009D129B">
        <w:rPr>
          <w:rStyle w:val="Strong"/>
          <w:b w:val="0"/>
        </w:rPr>
        <w:t>Vesna</w:t>
      </w:r>
      <w:proofErr w:type="spellEnd"/>
      <w:r w:rsidRPr="009D129B">
        <w:rPr>
          <w:rStyle w:val="Strong"/>
          <w:b w:val="0"/>
        </w:rPr>
        <w:t xml:space="preserve"> </w:t>
      </w:r>
      <w:proofErr w:type="spellStart"/>
      <w:r w:rsidRPr="009D129B">
        <w:rPr>
          <w:rStyle w:val="Strong"/>
          <w:b w:val="0"/>
        </w:rPr>
        <w:t>Bojicic-Dzelilovic</w:t>
      </w:r>
      <w:proofErr w:type="spellEnd"/>
      <w:r w:rsidRPr="009D129B">
        <w:rPr>
          <w:rStyle w:val="Strong"/>
          <w:b w:val="0"/>
        </w:rPr>
        <w:t xml:space="preserve">, </w:t>
      </w:r>
      <w:proofErr w:type="spellStart"/>
      <w:proofErr w:type="gramStart"/>
      <w:r w:rsidRPr="009D129B">
        <w:rPr>
          <w:rStyle w:val="Strong"/>
          <w:b w:val="0"/>
        </w:rPr>
        <w:t>eds</w:t>
      </w:r>
      <w:proofErr w:type="spellEnd"/>
      <w:proofErr w:type="gramEnd"/>
      <w:r w:rsidRPr="009D129B">
        <w:rPr>
          <w:rStyle w:val="Strong"/>
          <w:b w:val="0"/>
        </w:rPr>
        <w:t xml:space="preserve"> </w:t>
      </w:r>
      <w:r w:rsidRPr="009D129B">
        <w:rPr>
          <w:rStyle w:val="Strong"/>
          <w:b w:val="0"/>
          <w:i/>
        </w:rPr>
        <w:t>Persistent State Weakness in the Global Age,</w:t>
      </w:r>
      <w:r w:rsidRPr="009D129B">
        <w:rPr>
          <w:rStyle w:val="Strong"/>
          <w:b w:val="0"/>
        </w:rPr>
        <w:t xml:space="preserve"> pp. 115-128</w:t>
      </w:r>
      <w:r w:rsidRPr="000A06B6">
        <w:t xml:space="preserve"> </w:t>
      </w:r>
    </w:p>
    <w:p w:rsidR="00B22562" w:rsidRDefault="00B22562" w:rsidP="00092A4B">
      <w:pPr>
        <w:autoSpaceDE w:val="0"/>
        <w:autoSpaceDN w:val="0"/>
        <w:adjustRightInd w:val="0"/>
        <w:spacing w:line="240" w:lineRule="auto"/>
        <w:rPr>
          <w:rFonts w:eastAsiaTheme="minorHAnsi"/>
          <w:color w:val="0000FF"/>
          <w:lang w:val="en-US" w:eastAsia="en-US"/>
        </w:rPr>
      </w:pPr>
    </w:p>
    <w:p w:rsidR="00092A4B" w:rsidRPr="00B709F4" w:rsidRDefault="00092A4B" w:rsidP="00CB6102">
      <w:pPr>
        <w:shd w:val="clear" w:color="auto" w:fill="FFFFFF"/>
        <w:spacing w:before="100" w:beforeAutospacing="1" w:after="360" w:line="360" w:lineRule="atLeast"/>
        <w:rPr>
          <w:rFonts w:eastAsia="Times New Roman"/>
          <w:b/>
          <w:lang w:eastAsia="en-US"/>
        </w:rPr>
      </w:pPr>
      <w:r w:rsidRPr="00B709F4">
        <w:rPr>
          <w:rFonts w:eastAsia="Times New Roman"/>
          <w:b/>
          <w:lang w:eastAsia="en-US"/>
        </w:rPr>
        <w:lastRenderedPageBreak/>
        <w:t xml:space="preserve">Week </w:t>
      </w:r>
      <w:r w:rsidR="00B709F4" w:rsidRPr="00B709F4">
        <w:rPr>
          <w:rFonts w:eastAsia="Times New Roman"/>
          <w:b/>
          <w:lang w:eastAsia="en-US"/>
        </w:rPr>
        <w:t>8</w:t>
      </w:r>
      <w:r w:rsidRPr="00B709F4">
        <w:rPr>
          <w:rFonts w:eastAsia="Times New Roman"/>
          <w:b/>
          <w:lang w:eastAsia="en-US"/>
        </w:rPr>
        <w:t>:  Punish and Isolate</w:t>
      </w:r>
      <w:r w:rsidR="00E611C2" w:rsidRPr="00B709F4">
        <w:rPr>
          <w:rFonts w:eastAsia="Times New Roman"/>
          <w:b/>
          <w:lang w:eastAsia="en-US"/>
        </w:rPr>
        <w:t xml:space="preserve"> </w:t>
      </w:r>
      <w:r w:rsidR="00B709F4" w:rsidRPr="00B709F4">
        <w:rPr>
          <w:rFonts w:eastAsia="Times New Roman"/>
          <w:b/>
          <w:lang w:eastAsia="en-US"/>
        </w:rPr>
        <w:t>[</w:t>
      </w:r>
      <w:r w:rsidR="002523BC">
        <w:rPr>
          <w:rFonts w:eastAsia="Times New Roman"/>
          <w:b/>
          <w:lang w:eastAsia="en-US"/>
        </w:rPr>
        <w:t>March 10</w:t>
      </w:r>
      <w:r w:rsidR="00B709F4" w:rsidRPr="00B709F4">
        <w:rPr>
          <w:rFonts w:eastAsia="Times New Roman"/>
          <w:b/>
          <w:lang w:eastAsia="en-US"/>
        </w:rPr>
        <w:t>, 201</w:t>
      </w:r>
      <w:r w:rsidR="002523BC">
        <w:rPr>
          <w:rFonts w:eastAsia="Times New Roman"/>
          <w:b/>
          <w:lang w:eastAsia="en-US"/>
        </w:rPr>
        <w:t>4</w:t>
      </w:r>
      <w:r w:rsidR="00B709F4" w:rsidRPr="00B709F4">
        <w:rPr>
          <w:rFonts w:eastAsia="Times New Roman"/>
          <w:b/>
          <w:lang w:eastAsia="en-US"/>
        </w:rPr>
        <w:t>]</w:t>
      </w:r>
    </w:p>
    <w:p w:rsidR="00CB6102" w:rsidRPr="007D3016" w:rsidRDefault="002F6EDF" w:rsidP="007D3016">
      <w:pPr>
        <w:shd w:val="clear" w:color="auto" w:fill="FFFFFF"/>
        <w:spacing w:before="100" w:beforeAutospacing="1" w:line="360" w:lineRule="atLeast"/>
        <w:rPr>
          <w:rFonts w:eastAsia="Times New Roman"/>
          <w:lang w:eastAsia="en-US"/>
        </w:rPr>
      </w:pPr>
      <w:r w:rsidRPr="007D3016">
        <w:rPr>
          <w:rFonts w:eastAsia="Times New Roman"/>
          <w:lang w:eastAsia="en-US"/>
        </w:rPr>
        <w:t xml:space="preserve">Alex J </w:t>
      </w:r>
      <w:r w:rsidR="00CB6102" w:rsidRPr="007D3016">
        <w:rPr>
          <w:rFonts w:eastAsia="Times New Roman"/>
          <w:lang w:eastAsia="en-US"/>
        </w:rPr>
        <w:t>Bellamy,</w:t>
      </w:r>
      <w:r>
        <w:rPr>
          <w:rFonts w:eastAsia="Times New Roman"/>
          <w:lang w:eastAsia="en-US"/>
        </w:rPr>
        <w:t xml:space="preserve"> </w:t>
      </w:r>
      <w:r w:rsidR="00CB6102" w:rsidRPr="007D3016">
        <w:rPr>
          <w:rFonts w:eastAsia="Times New Roman"/>
          <w:lang w:eastAsia="en-US"/>
        </w:rPr>
        <w:t xml:space="preserve">“Responsibility to Protect or Trojan Horse? The Crisis in Darfur and Humanitarian Intervention after Iraq” in </w:t>
      </w:r>
      <w:r w:rsidR="00CB6102" w:rsidRPr="007D3016">
        <w:rPr>
          <w:rFonts w:eastAsia="Times New Roman"/>
          <w:i/>
          <w:iCs/>
          <w:lang w:eastAsia="en-US"/>
        </w:rPr>
        <w:t>Ethics and International Affairs,</w:t>
      </w:r>
      <w:r w:rsidR="00CB6102" w:rsidRPr="007D3016">
        <w:rPr>
          <w:rFonts w:eastAsia="Times New Roman"/>
          <w:lang w:eastAsia="en-US"/>
        </w:rPr>
        <w:t xml:space="preserve"> Vol</w:t>
      </w:r>
      <w:r>
        <w:rPr>
          <w:rFonts w:eastAsia="Times New Roman"/>
          <w:lang w:eastAsia="en-US"/>
        </w:rPr>
        <w:t>.</w:t>
      </w:r>
      <w:r w:rsidR="00CB6102" w:rsidRPr="007D3016">
        <w:rPr>
          <w:rFonts w:eastAsia="Times New Roman"/>
          <w:lang w:eastAsia="en-US"/>
        </w:rPr>
        <w:t xml:space="preserve"> 19 No</w:t>
      </w:r>
      <w:r>
        <w:rPr>
          <w:rFonts w:eastAsia="Times New Roman"/>
          <w:lang w:eastAsia="en-US"/>
        </w:rPr>
        <w:t>.</w:t>
      </w:r>
      <w:r w:rsidR="00CB6102" w:rsidRPr="007D3016">
        <w:rPr>
          <w:rFonts w:eastAsia="Times New Roman"/>
          <w:lang w:eastAsia="en-US"/>
        </w:rPr>
        <w:t xml:space="preserve"> 2</w:t>
      </w:r>
      <w:r>
        <w:rPr>
          <w:rFonts w:eastAsia="Times New Roman"/>
          <w:lang w:eastAsia="en-US"/>
        </w:rPr>
        <w:t xml:space="preserve">, 2005, pp. </w:t>
      </w:r>
      <w:r w:rsidR="00CB6102" w:rsidRPr="007D3016">
        <w:rPr>
          <w:rFonts w:eastAsia="Times New Roman"/>
          <w:lang w:eastAsia="en-US"/>
        </w:rPr>
        <w:t>31-54.</w:t>
      </w:r>
    </w:p>
    <w:p w:rsidR="00092A4B" w:rsidRPr="007D3016" w:rsidRDefault="002F6EDF" w:rsidP="007D3016">
      <w:pPr>
        <w:shd w:val="clear" w:color="auto" w:fill="FFFFFF"/>
        <w:spacing w:before="100" w:beforeAutospacing="1" w:line="360" w:lineRule="atLeast"/>
        <w:rPr>
          <w:rFonts w:eastAsia="Times New Roman"/>
          <w:lang w:eastAsia="en-US"/>
        </w:rPr>
      </w:pPr>
      <w:r w:rsidRPr="007D3016">
        <w:rPr>
          <w:rFonts w:eastAsia="Times New Roman"/>
          <w:lang w:eastAsia="en-US"/>
        </w:rPr>
        <w:t xml:space="preserve">Simon </w:t>
      </w:r>
      <w:r w:rsidR="00092A4B" w:rsidRPr="007D3016">
        <w:rPr>
          <w:rFonts w:eastAsia="Times New Roman"/>
          <w:lang w:eastAsia="en-US"/>
        </w:rPr>
        <w:t>Chesterman and Béatrice Pouligny</w:t>
      </w:r>
      <w:r>
        <w:rPr>
          <w:rFonts w:eastAsia="Times New Roman"/>
          <w:lang w:eastAsia="en-US"/>
        </w:rPr>
        <w:t>,</w:t>
      </w:r>
      <w:r w:rsidR="00092A4B" w:rsidRPr="007D3016">
        <w:rPr>
          <w:rFonts w:eastAsia="Times New Roman"/>
          <w:lang w:eastAsia="en-US"/>
        </w:rPr>
        <w:t xml:space="preserve"> “Are Sanctions Meant to Work? The politics of creating and implementing sanctions through the United Nations” in </w:t>
      </w:r>
      <w:r w:rsidR="00092A4B" w:rsidRPr="007D3016">
        <w:rPr>
          <w:rFonts w:eastAsia="Times New Roman"/>
          <w:i/>
          <w:iCs/>
          <w:lang w:eastAsia="en-US"/>
        </w:rPr>
        <w:t xml:space="preserve">Global Governance </w:t>
      </w:r>
      <w:r w:rsidR="00092A4B" w:rsidRPr="007D3016">
        <w:rPr>
          <w:rFonts w:eastAsia="Times New Roman"/>
          <w:lang w:eastAsia="en-US"/>
        </w:rPr>
        <w:t>Vol</w:t>
      </w:r>
      <w:r w:rsidR="00764871">
        <w:rPr>
          <w:rFonts w:eastAsia="Times New Roman"/>
          <w:lang w:eastAsia="en-US"/>
        </w:rPr>
        <w:t>.</w:t>
      </w:r>
      <w:r w:rsidR="00092A4B" w:rsidRPr="007D3016">
        <w:rPr>
          <w:rFonts w:eastAsia="Times New Roman"/>
          <w:lang w:eastAsia="en-US"/>
        </w:rPr>
        <w:t xml:space="preserve"> 9</w:t>
      </w:r>
      <w:r w:rsidR="00764871">
        <w:rPr>
          <w:rFonts w:eastAsia="Times New Roman"/>
          <w:lang w:eastAsia="en-US"/>
        </w:rPr>
        <w:t>,</w:t>
      </w:r>
      <w:r w:rsidR="00092A4B" w:rsidRPr="007D3016">
        <w:rPr>
          <w:rFonts w:eastAsia="Times New Roman"/>
          <w:lang w:eastAsia="en-US"/>
        </w:rPr>
        <w:t xml:space="preserve"> Issue 4</w:t>
      </w:r>
      <w:r w:rsidR="00764871">
        <w:rPr>
          <w:rFonts w:eastAsia="Times New Roman"/>
          <w:lang w:eastAsia="en-US"/>
        </w:rPr>
        <w:t xml:space="preserve">, </w:t>
      </w:r>
      <w:r w:rsidR="00092A4B" w:rsidRPr="007D3016">
        <w:rPr>
          <w:rFonts w:eastAsia="Times New Roman"/>
          <w:lang w:eastAsia="en-US"/>
        </w:rPr>
        <w:t>Oct-Dec 2003</w:t>
      </w:r>
      <w:r w:rsidR="00764871">
        <w:rPr>
          <w:rFonts w:eastAsia="Times New Roman"/>
          <w:lang w:eastAsia="en-US"/>
        </w:rPr>
        <w:t xml:space="preserve">, </w:t>
      </w:r>
      <w:r w:rsidR="00092A4B" w:rsidRPr="007D3016">
        <w:rPr>
          <w:rFonts w:eastAsia="Times New Roman"/>
          <w:lang w:eastAsia="en-US"/>
        </w:rPr>
        <w:t>p</w:t>
      </w:r>
      <w:r w:rsidR="00764871">
        <w:rPr>
          <w:rFonts w:eastAsia="Times New Roman"/>
          <w:lang w:eastAsia="en-US"/>
        </w:rPr>
        <w:t xml:space="preserve">p. </w:t>
      </w:r>
      <w:r w:rsidR="00092A4B" w:rsidRPr="007D3016">
        <w:rPr>
          <w:rFonts w:eastAsia="Times New Roman"/>
          <w:lang w:eastAsia="en-US"/>
        </w:rPr>
        <w:t>503-518</w:t>
      </w:r>
      <w:r>
        <w:rPr>
          <w:rFonts w:eastAsia="Times New Roman"/>
          <w:lang w:eastAsia="en-US"/>
        </w:rPr>
        <w:t>.</w:t>
      </w:r>
      <w:r w:rsidR="00D726B7">
        <w:rPr>
          <w:rFonts w:eastAsia="Times New Roman"/>
          <w:lang w:eastAsia="en-US"/>
        </w:rPr>
        <w:t>7</w:t>
      </w:r>
    </w:p>
    <w:p w:rsidR="00CB6102" w:rsidRPr="007D3016" w:rsidRDefault="002F6EDF" w:rsidP="007D3016">
      <w:pPr>
        <w:shd w:val="clear" w:color="auto" w:fill="FFFFFF"/>
        <w:spacing w:before="100" w:beforeAutospacing="1" w:line="360" w:lineRule="atLeast"/>
        <w:rPr>
          <w:rFonts w:eastAsia="Times New Roman"/>
          <w:lang w:eastAsia="en-US"/>
        </w:rPr>
      </w:pPr>
      <w:r>
        <w:rPr>
          <w:rFonts w:eastAsia="Times New Roman"/>
          <w:lang w:eastAsia="en-US"/>
        </w:rPr>
        <w:t xml:space="preserve">Max Du Plessis, </w:t>
      </w:r>
      <w:r w:rsidR="00CB6102" w:rsidRPr="007D3016">
        <w:rPr>
          <w:rFonts w:eastAsia="Times New Roman"/>
          <w:lang w:eastAsia="en-US"/>
        </w:rPr>
        <w:t xml:space="preserve">“The Creation of the ICC: Implications for Africa’s Despots, Crackpots, and Hotspots.” </w:t>
      </w:r>
      <w:r w:rsidR="00CB6102" w:rsidRPr="002F6EDF">
        <w:rPr>
          <w:rFonts w:eastAsia="Times New Roman"/>
          <w:i/>
          <w:lang w:eastAsia="en-US"/>
        </w:rPr>
        <w:t>African Security Review</w:t>
      </w:r>
      <w:r w:rsidR="00CB6102" w:rsidRPr="007D3016">
        <w:rPr>
          <w:rFonts w:eastAsia="Times New Roman"/>
          <w:lang w:eastAsia="en-US"/>
        </w:rPr>
        <w:t xml:space="preserve"> 12.4</w:t>
      </w:r>
      <w:r>
        <w:rPr>
          <w:rFonts w:eastAsia="Times New Roman"/>
          <w:lang w:eastAsia="en-US"/>
        </w:rPr>
        <w:t xml:space="preserve">, </w:t>
      </w:r>
      <w:r w:rsidR="00CB6102" w:rsidRPr="007D3016">
        <w:rPr>
          <w:rFonts w:eastAsia="Times New Roman"/>
          <w:lang w:eastAsia="en-US"/>
        </w:rPr>
        <w:t>2003</w:t>
      </w:r>
      <w:r>
        <w:rPr>
          <w:rFonts w:eastAsia="Times New Roman"/>
          <w:lang w:eastAsia="en-US"/>
        </w:rPr>
        <w:t xml:space="preserve">, pp. </w:t>
      </w:r>
      <w:r w:rsidR="00CB6102" w:rsidRPr="007D3016">
        <w:rPr>
          <w:rFonts w:eastAsia="Times New Roman"/>
          <w:lang w:eastAsia="en-US"/>
        </w:rPr>
        <w:t>5-15.</w:t>
      </w:r>
    </w:p>
    <w:p w:rsidR="00CB6102" w:rsidRDefault="00CB6102" w:rsidP="007D3016">
      <w:pPr>
        <w:shd w:val="clear" w:color="auto" w:fill="FFFFFF"/>
        <w:spacing w:before="100" w:beforeAutospacing="1" w:line="360" w:lineRule="atLeast"/>
        <w:rPr>
          <w:rFonts w:eastAsia="Times New Roman"/>
          <w:lang w:eastAsia="en-US"/>
        </w:rPr>
      </w:pPr>
      <w:r w:rsidRPr="007D3016">
        <w:rPr>
          <w:rFonts w:eastAsia="Times New Roman"/>
          <w:lang w:eastAsia="en-US"/>
        </w:rPr>
        <w:t xml:space="preserve">Kaye, David. “Who’s Afraid of the International Criminal Court?” </w:t>
      </w:r>
      <w:r w:rsidRPr="002F6EDF">
        <w:rPr>
          <w:rFonts w:eastAsia="Times New Roman"/>
          <w:i/>
          <w:lang w:eastAsia="en-US"/>
        </w:rPr>
        <w:t>Foreign Affairs</w:t>
      </w:r>
      <w:r w:rsidRPr="007D3016">
        <w:rPr>
          <w:rFonts w:eastAsia="Times New Roman"/>
          <w:lang w:eastAsia="en-US"/>
        </w:rPr>
        <w:t xml:space="preserve"> 90.3</w:t>
      </w:r>
      <w:r w:rsidR="002F6EDF">
        <w:rPr>
          <w:rFonts w:eastAsia="Times New Roman"/>
          <w:lang w:eastAsia="en-US"/>
        </w:rPr>
        <w:t xml:space="preserve">, 2011, pp. </w:t>
      </w:r>
      <w:r w:rsidRPr="007D3016">
        <w:rPr>
          <w:rFonts w:eastAsia="Times New Roman"/>
          <w:lang w:eastAsia="en-US"/>
        </w:rPr>
        <w:t>118-29.</w:t>
      </w:r>
    </w:p>
    <w:p w:rsidR="00FF3DB4" w:rsidRDefault="00F14C4B" w:rsidP="007D3016">
      <w:pPr>
        <w:shd w:val="clear" w:color="auto" w:fill="FFFFFF"/>
        <w:spacing w:before="100" w:beforeAutospacing="1" w:line="360" w:lineRule="atLeast"/>
        <w:rPr>
          <w:rFonts w:eastAsia="Times New Roman"/>
          <w:lang w:eastAsia="en-US"/>
        </w:rPr>
      </w:pPr>
      <w:r>
        <w:rPr>
          <w:rFonts w:eastAsia="Times New Roman"/>
          <w:lang w:eastAsia="en-US"/>
        </w:rPr>
        <w:t xml:space="preserve">Pierre </w:t>
      </w:r>
      <w:proofErr w:type="spellStart"/>
      <w:r>
        <w:rPr>
          <w:rFonts w:eastAsia="Times New Roman"/>
          <w:lang w:eastAsia="en-US"/>
        </w:rPr>
        <w:t>Leval</w:t>
      </w:r>
      <w:proofErr w:type="spellEnd"/>
      <w:r>
        <w:rPr>
          <w:rFonts w:eastAsia="Times New Roman"/>
          <w:lang w:eastAsia="en-US"/>
        </w:rPr>
        <w:t xml:space="preserve">, </w:t>
      </w:r>
      <w:r w:rsidR="00FF3DB4">
        <w:rPr>
          <w:rFonts w:eastAsia="Times New Roman"/>
          <w:lang w:eastAsia="en-US"/>
        </w:rPr>
        <w:t>“</w:t>
      </w:r>
      <w:r w:rsidR="002253F6">
        <w:rPr>
          <w:rFonts w:eastAsia="Times New Roman"/>
          <w:lang w:eastAsia="en-US"/>
        </w:rPr>
        <w:t xml:space="preserve">The Long Arm of International Law: </w:t>
      </w:r>
      <w:r w:rsidR="00FF3DB4">
        <w:rPr>
          <w:rFonts w:eastAsia="Times New Roman"/>
          <w:lang w:eastAsia="en-US"/>
        </w:rPr>
        <w:t>Giving Victims of Human Rights Abuses Their Day in Court</w:t>
      </w:r>
      <w:r>
        <w:rPr>
          <w:rFonts w:eastAsia="Times New Roman"/>
          <w:lang w:eastAsia="en-US"/>
        </w:rPr>
        <w:t>.</w:t>
      </w:r>
      <w:r w:rsidR="00FF3DB4">
        <w:rPr>
          <w:rFonts w:eastAsia="Times New Roman"/>
          <w:lang w:eastAsia="en-US"/>
        </w:rPr>
        <w:t>”</w:t>
      </w:r>
      <w:r>
        <w:rPr>
          <w:rFonts w:eastAsia="Times New Roman"/>
          <w:lang w:eastAsia="en-US"/>
        </w:rPr>
        <w:t xml:space="preserve"> </w:t>
      </w:r>
      <w:r w:rsidR="00FF3DB4">
        <w:rPr>
          <w:rFonts w:eastAsia="Times New Roman"/>
          <w:lang w:eastAsia="en-US"/>
        </w:rPr>
        <w:t xml:space="preserve"> </w:t>
      </w:r>
      <w:r w:rsidR="00701E7E">
        <w:rPr>
          <w:rFonts w:eastAsia="Times New Roman"/>
          <w:i/>
          <w:lang w:eastAsia="en-US"/>
        </w:rPr>
        <w:t xml:space="preserve">Foreign Affairs, </w:t>
      </w:r>
      <w:r>
        <w:rPr>
          <w:rFonts w:eastAsia="Times New Roman"/>
          <w:lang w:eastAsia="en-US"/>
        </w:rPr>
        <w:t xml:space="preserve">92.2, 2013, pp. 16-21. </w:t>
      </w:r>
    </w:p>
    <w:p w:rsidR="009B6E0B" w:rsidRDefault="009B6E0B" w:rsidP="00B709F4">
      <w:pPr>
        <w:spacing w:line="240" w:lineRule="auto"/>
        <w:ind w:firstLine="360"/>
        <w:rPr>
          <w:b/>
        </w:rPr>
      </w:pPr>
    </w:p>
    <w:p w:rsidR="009B6E0B" w:rsidRDefault="009B6E0B" w:rsidP="00B709F4">
      <w:pPr>
        <w:spacing w:line="240" w:lineRule="auto"/>
        <w:ind w:firstLine="360"/>
        <w:rPr>
          <w:b/>
        </w:rPr>
      </w:pPr>
    </w:p>
    <w:p w:rsidR="00B709F4" w:rsidRPr="00E611C2" w:rsidRDefault="00B709F4" w:rsidP="00B709F4">
      <w:pPr>
        <w:spacing w:line="240" w:lineRule="auto"/>
        <w:ind w:firstLine="360"/>
        <w:rPr>
          <w:b/>
        </w:rPr>
      </w:pPr>
      <w:r>
        <w:rPr>
          <w:b/>
        </w:rPr>
        <w:t xml:space="preserve">NB: March </w:t>
      </w:r>
      <w:r w:rsidR="002523BC">
        <w:rPr>
          <w:b/>
        </w:rPr>
        <w:t>17-22, 2014</w:t>
      </w:r>
      <w:r>
        <w:rPr>
          <w:b/>
        </w:rPr>
        <w:t xml:space="preserve"> Spring Break</w:t>
      </w:r>
    </w:p>
    <w:p w:rsidR="00CB6102" w:rsidRDefault="00CB6102" w:rsidP="005B4C6E">
      <w:pPr>
        <w:spacing w:line="240" w:lineRule="auto"/>
        <w:ind w:left="360"/>
        <w:rPr>
          <w:b/>
        </w:rPr>
      </w:pPr>
    </w:p>
    <w:p w:rsidR="003C0352" w:rsidRPr="00F36573" w:rsidRDefault="003C0352" w:rsidP="003C0352">
      <w:pPr>
        <w:spacing w:line="240" w:lineRule="auto"/>
        <w:rPr>
          <w:b/>
          <w:color w:val="FF0000"/>
        </w:rPr>
      </w:pPr>
    </w:p>
    <w:p w:rsidR="005B4C6E" w:rsidRPr="000B3A95" w:rsidRDefault="005B4C6E" w:rsidP="005B4C6E">
      <w:pPr>
        <w:spacing w:line="240" w:lineRule="auto"/>
        <w:ind w:left="360"/>
        <w:rPr>
          <w:b/>
        </w:rPr>
      </w:pPr>
      <w:r>
        <w:rPr>
          <w:b/>
        </w:rPr>
        <w:t>Part I</w:t>
      </w:r>
      <w:r w:rsidR="00CB6102">
        <w:rPr>
          <w:b/>
        </w:rPr>
        <w:t>V</w:t>
      </w:r>
      <w:r>
        <w:rPr>
          <w:b/>
        </w:rPr>
        <w:t xml:space="preserve">:  </w:t>
      </w:r>
      <w:r w:rsidRPr="000B3A95">
        <w:rPr>
          <w:b/>
        </w:rPr>
        <w:t>Case Studies:  Define and Assess the Threats and Identify Policy Challenges</w:t>
      </w:r>
    </w:p>
    <w:p w:rsidR="006C2CFF" w:rsidRDefault="006C2CFF" w:rsidP="00697F25">
      <w:pPr>
        <w:spacing w:line="240" w:lineRule="auto"/>
        <w:rPr>
          <w:b/>
        </w:rPr>
      </w:pPr>
    </w:p>
    <w:p w:rsidR="007305AB" w:rsidRDefault="002523BC" w:rsidP="00697F25">
      <w:pPr>
        <w:spacing w:line="240" w:lineRule="auto"/>
        <w:rPr>
          <w:b/>
        </w:rPr>
      </w:pPr>
      <w:r>
        <w:rPr>
          <w:b/>
        </w:rPr>
        <w:t>Week 9:  Mid-term [March 24, 2014</w:t>
      </w:r>
      <w:r w:rsidR="000B7322">
        <w:rPr>
          <w:b/>
        </w:rPr>
        <w:t xml:space="preserve">] </w:t>
      </w:r>
    </w:p>
    <w:p w:rsidR="000B7322" w:rsidRDefault="000B7322" w:rsidP="00697F25">
      <w:pPr>
        <w:spacing w:line="240" w:lineRule="auto"/>
        <w:rPr>
          <w:b/>
        </w:rPr>
      </w:pPr>
    </w:p>
    <w:p w:rsidR="00697F25" w:rsidRPr="000E1993" w:rsidRDefault="000B3A95" w:rsidP="00697F25">
      <w:pPr>
        <w:spacing w:line="240" w:lineRule="auto"/>
        <w:rPr>
          <w:b/>
        </w:rPr>
      </w:pPr>
      <w:r w:rsidRPr="000E1993">
        <w:rPr>
          <w:b/>
        </w:rPr>
        <w:t xml:space="preserve">Week </w:t>
      </w:r>
      <w:r w:rsidR="000B7322">
        <w:rPr>
          <w:b/>
        </w:rPr>
        <w:t>10</w:t>
      </w:r>
      <w:r w:rsidRPr="000E1993">
        <w:rPr>
          <w:b/>
        </w:rPr>
        <w:t>:</w:t>
      </w:r>
      <w:r w:rsidR="00F37ADE" w:rsidRPr="000E1993">
        <w:rPr>
          <w:b/>
        </w:rPr>
        <w:t xml:space="preserve"> </w:t>
      </w:r>
      <w:r w:rsidR="00570C5C">
        <w:rPr>
          <w:b/>
        </w:rPr>
        <w:t>India</w:t>
      </w:r>
      <w:r w:rsidR="002523BC">
        <w:rPr>
          <w:b/>
        </w:rPr>
        <w:t>, Ukraine</w:t>
      </w:r>
      <w:r w:rsidR="006C2CFF">
        <w:rPr>
          <w:b/>
        </w:rPr>
        <w:t xml:space="preserve"> and energy security</w:t>
      </w:r>
      <w:r w:rsidR="008E6156" w:rsidRPr="000E1993">
        <w:rPr>
          <w:b/>
        </w:rPr>
        <w:t xml:space="preserve"> </w:t>
      </w:r>
      <w:r w:rsidR="005F121F">
        <w:rPr>
          <w:b/>
        </w:rPr>
        <w:t>[March 31</w:t>
      </w:r>
      <w:r w:rsidR="00697F25" w:rsidRPr="000E1993">
        <w:rPr>
          <w:b/>
        </w:rPr>
        <w:t>, 201</w:t>
      </w:r>
      <w:r w:rsidR="002523BC">
        <w:rPr>
          <w:b/>
        </w:rPr>
        <w:t>4</w:t>
      </w:r>
      <w:r w:rsidR="00697F25" w:rsidRPr="000E1993">
        <w:rPr>
          <w:b/>
        </w:rPr>
        <w:t>]</w:t>
      </w:r>
    </w:p>
    <w:p w:rsidR="00714A52" w:rsidRPr="002C37AD" w:rsidRDefault="00714A52" w:rsidP="00714A52">
      <w:pPr>
        <w:spacing w:line="240" w:lineRule="auto"/>
        <w:rPr>
          <w:highlight w:val="yellow"/>
          <w:lang w:val="en-US"/>
        </w:rPr>
      </w:pPr>
    </w:p>
    <w:p w:rsidR="00C344B8" w:rsidRDefault="00C344B8" w:rsidP="00C344B8">
      <w:pPr>
        <w:pStyle w:val="Chaptertitle"/>
        <w:spacing w:line="240" w:lineRule="auto"/>
        <w:rPr>
          <w:rFonts w:eastAsia="Times New Roman"/>
          <w:b w:val="0"/>
          <w:kern w:val="36"/>
          <w:sz w:val="24"/>
          <w:szCs w:val="24"/>
          <w:lang w:eastAsia="en-US"/>
        </w:rPr>
      </w:pPr>
      <w:r>
        <w:rPr>
          <w:rFonts w:eastAsia="Times New Roman"/>
          <w:b w:val="0"/>
          <w:kern w:val="36"/>
          <w:sz w:val="24"/>
          <w:szCs w:val="24"/>
          <w:lang w:eastAsia="en-US"/>
        </w:rPr>
        <w:t xml:space="preserve">Stewart Patrick, </w:t>
      </w:r>
      <w:r>
        <w:rPr>
          <w:rFonts w:eastAsia="Times New Roman"/>
          <w:b w:val="0"/>
          <w:i/>
          <w:kern w:val="36"/>
          <w:sz w:val="24"/>
          <w:szCs w:val="24"/>
          <w:lang w:eastAsia="en-US"/>
        </w:rPr>
        <w:t xml:space="preserve">Weak Links: Fragile States, Global Threats, and International Security, </w:t>
      </w:r>
      <w:r>
        <w:rPr>
          <w:rFonts w:eastAsia="Times New Roman"/>
          <w:b w:val="0"/>
          <w:kern w:val="36"/>
          <w:sz w:val="24"/>
          <w:szCs w:val="24"/>
          <w:lang w:eastAsia="en-US"/>
        </w:rPr>
        <w:t>Oxford University Press, 2011, Chapter 5</w:t>
      </w:r>
    </w:p>
    <w:p w:rsidR="005B4C1A" w:rsidRDefault="005B4C1A" w:rsidP="005B4C1A">
      <w:pPr>
        <w:autoSpaceDE w:val="0"/>
        <w:autoSpaceDN w:val="0"/>
        <w:adjustRightInd w:val="0"/>
        <w:spacing w:line="240" w:lineRule="auto"/>
        <w:rPr>
          <w:i/>
        </w:rPr>
      </w:pPr>
    </w:p>
    <w:p w:rsidR="00570C5C" w:rsidRDefault="00570C5C" w:rsidP="000B3A95">
      <w:pPr>
        <w:spacing w:line="240" w:lineRule="auto"/>
      </w:pPr>
      <w:proofErr w:type="spellStart"/>
      <w:r>
        <w:t>Taras</w:t>
      </w:r>
      <w:proofErr w:type="spellEnd"/>
      <w:r>
        <w:t xml:space="preserve"> </w:t>
      </w:r>
      <w:proofErr w:type="spellStart"/>
      <w:r>
        <w:t>Kuzio</w:t>
      </w:r>
      <w:proofErr w:type="spellEnd"/>
      <w:r>
        <w:t xml:space="preserve">, “Transatlantic Energy Security and Ukraine: Politics, Corruption and National Interests.” </w:t>
      </w:r>
      <w:proofErr w:type="spellStart"/>
      <w:r>
        <w:t>Chp</w:t>
      </w:r>
      <w:proofErr w:type="spellEnd"/>
      <w:r>
        <w:t xml:space="preserve">. 13 </w:t>
      </w:r>
    </w:p>
    <w:p w:rsidR="00570C5C" w:rsidRDefault="00570C5C" w:rsidP="000B3A95">
      <w:pPr>
        <w:spacing w:line="240" w:lineRule="auto"/>
      </w:pPr>
    </w:p>
    <w:p w:rsidR="00570C5C" w:rsidRPr="00570C5C" w:rsidRDefault="00471BA3" w:rsidP="000B3A95">
      <w:pPr>
        <w:spacing w:line="240" w:lineRule="auto"/>
      </w:pPr>
      <w:hyperlink r:id="rId44" w:tooltip="View user profile." w:history="1">
        <w:r w:rsidR="00570C5C" w:rsidRPr="00570C5C">
          <w:rPr>
            <w:rStyle w:val="Hyperlink"/>
            <w:color w:val="auto"/>
            <w:u w:val="none"/>
          </w:rPr>
          <w:t>Allen Hammond</w:t>
        </w:r>
      </w:hyperlink>
      <w:r w:rsidR="00570C5C" w:rsidRPr="00570C5C">
        <w:t> </w:t>
      </w:r>
      <w:r w:rsidR="00570C5C">
        <w:t xml:space="preserve"> et al., </w:t>
      </w:r>
      <w:r w:rsidR="00570C5C">
        <w:rPr>
          <w:i/>
          <w:iCs/>
        </w:rPr>
        <w:t>The Next Four Billion</w:t>
      </w:r>
      <w:r w:rsidR="00570C5C">
        <w:t xml:space="preserve">, Chapter 7 ‘The Energy Market’ March, 2007, </w:t>
      </w:r>
      <w:hyperlink r:id="rId45" w:history="1">
        <w:r w:rsidR="00570C5C">
          <w:rPr>
            <w:rStyle w:val="Hyperlink"/>
          </w:rPr>
          <w:t>http://pdf.wri.org/n4b_chapter7.pdf</w:t>
        </w:r>
      </w:hyperlink>
    </w:p>
    <w:p w:rsidR="00570C5C" w:rsidRDefault="00570C5C" w:rsidP="000B3A95">
      <w:pPr>
        <w:spacing w:line="240" w:lineRule="auto"/>
        <w:rPr>
          <w:b/>
        </w:rPr>
      </w:pPr>
    </w:p>
    <w:p w:rsidR="003A003D" w:rsidRPr="00E13A17" w:rsidRDefault="000B3A95" w:rsidP="000B3A95">
      <w:pPr>
        <w:spacing w:line="240" w:lineRule="auto"/>
        <w:rPr>
          <w:b/>
          <w:color w:val="FF0000"/>
        </w:rPr>
      </w:pPr>
      <w:r>
        <w:rPr>
          <w:b/>
        </w:rPr>
        <w:t>Week 1</w:t>
      </w:r>
      <w:r w:rsidR="000B7322">
        <w:rPr>
          <w:b/>
        </w:rPr>
        <w:t>1</w:t>
      </w:r>
      <w:r>
        <w:rPr>
          <w:b/>
        </w:rPr>
        <w:t xml:space="preserve">: </w:t>
      </w:r>
      <w:r w:rsidR="004C6C63" w:rsidRPr="00EB737D">
        <w:rPr>
          <w:b/>
        </w:rPr>
        <w:t>Pakista</w:t>
      </w:r>
      <w:r w:rsidR="002D0212" w:rsidRPr="00EB737D">
        <w:rPr>
          <w:b/>
        </w:rPr>
        <w:t>n,</w:t>
      </w:r>
      <w:r w:rsidR="002D0212" w:rsidRPr="004003B9">
        <w:rPr>
          <w:b/>
        </w:rPr>
        <w:t xml:space="preserve"> </w:t>
      </w:r>
      <w:r w:rsidR="000B7322" w:rsidRPr="004003B9">
        <w:rPr>
          <w:b/>
        </w:rPr>
        <w:t>Mali</w:t>
      </w:r>
      <w:r w:rsidR="002D0212" w:rsidRPr="004003B9">
        <w:rPr>
          <w:b/>
        </w:rPr>
        <w:t xml:space="preserve"> </w:t>
      </w:r>
      <w:r w:rsidRPr="00EB737D">
        <w:rPr>
          <w:b/>
        </w:rPr>
        <w:t xml:space="preserve">and </w:t>
      </w:r>
      <w:r w:rsidR="00006165">
        <w:rPr>
          <w:b/>
        </w:rPr>
        <w:t>transnational t</w:t>
      </w:r>
      <w:r w:rsidR="004C6C63" w:rsidRPr="00EB737D">
        <w:rPr>
          <w:b/>
        </w:rPr>
        <w:t>errorism</w:t>
      </w:r>
      <w:r w:rsidR="00F371A8">
        <w:rPr>
          <w:b/>
        </w:rPr>
        <w:t xml:space="preserve"> [</w:t>
      </w:r>
      <w:r w:rsidR="005F121F">
        <w:rPr>
          <w:b/>
        </w:rPr>
        <w:t>April 7</w:t>
      </w:r>
      <w:r w:rsidR="002523BC">
        <w:rPr>
          <w:b/>
        </w:rPr>
        <w:t>, 2014</w:t>
      </w:r>
      <w:r w:rsidR="00F371A8" w:rsidRPr="009F5ACA">
        <w:rPr>
          <w:b/>
        </w:rPr>
        <w:t>]</w:t>
      </w:r>
      <w:r w:rsidR="002419AA">
        <w:rPr>
          <w:b/>
        </w:rPr>
        <w:t xml:space="preserve"> </w:t>
      </w:r>
    </w:p>
    <w:p w:rsidR="008357F6" w:rsidRDefault="008357F6" w:rsidP="000B3A95">
      <w:pPr>
        <w:spacing w:line="240" w:lineRule="auto"/>
        <w:rPr>
          <w:b/>
        </w:rPr>
      </w:pPr>
    </w:p>
    <w:p w:rsidR="002D0212" w:rsidRDefault="002D0212" w:rsidP="002D0212">
      <w:pPr>
        <w:pStyle w:val="Chaptertitle"/>
        <w:spacing w:line="240" w:lineRule="auto"/>
        <w:rPr>
          <w:rFonts w:eastAsia="Times New Roman"/>
          <w:b w:val="0"/>
          <w:kern w:val="36"/>
          <w:sz w:val="24"/>
          <w:szCs w:val="24"/>
          <w:lang w:eastAsia="en-US"/>
        </w:rPr>
      </w:pPr>
      <w:r>
        <w:rPr>
          <w:rFonts w:eastAsia="Times New Roman"/>
          <w:b w:val="0"/>
          <w:kern w:val="36"/>
          <w:sz w:val="24"/>
          <w:szCs w:val="24"/>
          <w:lang w:eastAsia="en-US"/>
        </w:rPr>
        <w:lastRenderedPageBreak/>
        <w:t xml:space="preserve">Stewart Patrick, </w:t>
      </w:r>
      <w:r>
        <w:rPr>
          <w:rFonts w:eastAsia="Times New Roman"/>
          <w:b w:val="0"/>
          <w:i/>
          <w:kern w:val="36"/>
          <w:sz w:val="24"/>
          <w:szCs w:val="24"/>
          <w:lang w:eastAsia="en-US"/>
        </w:rPr>
        <w:t xml:space="preserve">Weak Links: Fragile States, Global Threats, and International Security, </w:t>
      </w:r>
      <w:r>
        <w:rPr>
          <w:rFonts w:eastAsia="Times New Roman"/>
          <w:b w:val="0"/>
          <w:kern w:val="36"/>
          <w:sz w:val="24"/>
          <w:szCs w:val="24"/>
          <w:lang w:eastAsia="en-US"/>
        </w:rPr>
        <w:t>Oxford University Press, 2011, Chapter 2</w:t>
      </w:r>
    </w:p>
    <w:p w:rsidR="002228F4" w:rsidRPr="002A22EE" w:rsidRDefault="002228F4" w:rsidP="002228F4">
      <w:pPr>
        <w:shd w:val="clear" w:color="auto" w:fill="FFFFFF"/>
        <w:spacing w:before="100" w:beforeAutospacing="1" w:line="240" w:lineRule="auto"/>
      </w:pPr>
      <w:r w:rsidRPr="002A22EE">
        <w:t>Edward Newman</w:t>
      </w:r>
      <w:r>
        <w:t xml:space="preserve">, </w:t>
      </w:r>
      <w:r w:rsidRPr="002A22EE">
        <w:t xml:space="preserve">“Weak States, State Failure, and Terrorism” in </w:t>
      </w:r>
      <w:r w:rsidRPr="002A22EE">
        <w:rPr>
          <w:rStyle w:val="Emphasis"/>
        </w:rPr>
        <w:t>Terrorism and Political Violence</w:t>
      </w:r>
      <w:r>
        <w:rPr>
          <w:rStyle w:val="Emphasis"/>
        </w:rPr>
        <w:t xml:space="preserve">, </w:t>
      </w:r>
      <w:r w:rsidRPr="002A22EE">
        <w:t>Vol</w:t>
      </w:r>
      <w:r>
        <w:t>.</w:t>
      </w:r>
      <w:r w:rsidRPr="002A22EE">
        <w:t xml:space="preserve"> 19, No</w:t>
      </w:r>
      <w:r>
        <w:t>.</w:t>
      </w:r>
      <w:r w:rsidRPr="002A22EE">
        <w:t xml:space="preserve"> 4</w:t>
      </w:r>
      <w:r>
        <w:t xml:space="preserve">, </w:t>
      </w:r>
      <w:r w:rsidRPr="002A22EE">
        <w:t>2007</w:t>
      </w:r>
      <w:r>
        <w:t xml:space="preserve">, pp. </w:t>
      </w:r>
      <w:r w:rsidRPr="002A22EE">
        <w:t>463-488.</w:t>
      </w:r>
    </w:p>
    <w:p w:rsidR="002D0212" w:rsidRPr="009C2C13" w:rsidRDefault="002D0212" w:rsidP="00A22438">
      <w:pPr>
        <w:shd w:val="clear" w:color="auto" w:fill="FFFFFF"/>
        <w:spacing w:before="100" w:beforeAutospacing="1" w:line="240" w:lineRule="auto"/>
      </w:pPr>
      <w:r w:rsidRPr="009C2C13">
        <w:t>Ahmed</w:t>
      </w:r>
      <w:r w:rsidR="00E75EFC" w:rsidRPr="00E75EFC">
        <w:t xml:space="preserve"> </w:t>
      </w:r>
      <w:r w:rsidR="00E75EFC" w:rsidRPr="009C2C13">
        <w:t>Rashid,</w:t>
      </w:r>
      <w:r w:rsidRPr="009C2C13">
        <w:t xml:space="preserve"> “The Anarchic Republic of Pakistan” in </w:t>
      </w:r>
      <w:r w:rsidRPr="009C2C13">
        <w:rPr>
          <w:rStyle w:val="Emphasis"/>
        </w:rPr>
        <w:t>The National Interest.</w:t>
      </w:r>
      <w:r w:rsidRPr="009C2C13">
        <w:t xml:space="preserve"> Sept/Oct 2010. </w:t>
      </w:r>
      <w:hyperlink r:id="rId46" w:history="1">
        <w:r w:rsidRPr="009C2C13">
          <w:rPr>
            <w:rStyle w:val="Hyperlink"/>
            <w:color w:val="auto"/>
          </w:rPr>
          <w:t>http://www.ahmedrashid.com/wp-content/archives/pakistan/articles/pdf/TheAnarchicRepublicOfPakistan.pdf</w:t>
        </w:r>
      </w:hyperlink>
    </w:p>
    <w:p w:rsidR="002A22EE" w:rsidRDefault="002A22EE" w:rsidP="002A22EE">
      <w:pPr>
        <w:shd w:val="clear" w:color="auto" w:fill="FFFFFF"/>
        <w:spacing w:before="100" w:beforeAutospacing="1" w:line="240" w:lineRule="auto"/>
        <w:rPr>
          <w:rStyle w:val="Emphasis"/>
          <w:i w:val="0"/>
        </w:rPr>
      </w:pPr>
      <w:r w:rsidRPr="002A22EE">
        <w:rPr>
          <w:rStyle w:val="Emphasis"/>
          <w:i w:val="0"/>
        </w:rPr>
        <w:t xml:space="preserve">Piazza, James A. “Incubators of Terror: Do Failed and Failing States Promotes Transnational Terrorism?” in International Studies Quarterly </w:t>
      </w:r>
      <w:proofErr w:type="spellStart"/>
      <w:r w:rsidRPr="002A22EE">
        <w:rPr>
          <w:rStyle w:val="Emphasis"/>
          <w:i w:val="0"/>
        </w:rPr>
        <w:t>Vol</w:t>
      </w:r>
      <w:proofErr w:type="spellEnd"/>
      <w:r w:rsidRPr="002A22EE">
        <w:rPr>
          <w:rStyle w:val="Emphasis"/>
          <w:i w:val="0"/>
        </w:rPr>
        <w:t xml:space="preserve"> 52 (2008): 469-488.</w:t>
      </w:r>
    </w:p>
    <w:p w:rsidR="00F85738" w:rsidRPr="002A22EE" w:rsidRDefault="00F85738" w:rsidP="002A22EE">
      <w:pPr>
        <w:shd w:val="clear" w:color="auto" w:fill="FFFFFF"/>
        <w:spacing w:before="100" w:beforeAutospacing="1" w:line="240" w:lineRule="auto"/>
        <w:rPr>
          <w:rStyle w:val="Emphasis"/>
          <w:i w:val="0"/>
        </w:rPr>
      </w:pPr>
      <w:r>
        <w:rPr>
          <w:rStyle w:val="Emphasis"/>
          <w:i w:val="0"/>
        </w:rPr>
        <w:t xml:space="preserve">Ricardo Rene </w:t>
      </w:r>
      <w:proofErr w:type="spellStart"/>
      <w:r>
        <w:rPr>
          <w:rStyle w:val="Emphasis"/>
          <w:i w:val="0"/>
        </w:rPr>
        <w:t>Laremont</w:t>
      </w:r>
      <w:proofErr w:type="spellEnd"/>
      <w:r>
        <w:rPr>
          <w:rStyle w:val="Emphasis"/>
          <w:i w:val="0"/>
        </w:rPr>
        <w:t>, “Al Qaeda in the Islamic Maghreb: Terrorism and Counterterrorism in the Sahel.” African Security 4, 2011, pp. 242-268.</w:t>
      </w:r>
    </w:p>
    <w:p w:rsidR="00F85738" w:rsidRPr="00F85738" w:rsidRDefault="00F85738" w:rsidP="00E75EFC">
      <w:pPr>
        <w:shd w:val="clear" w:color="auto" w:fill="FFFFFF"/>
        <w:spacing w:before="100" w:beforeAutospacing="1" w:line="240" w:lineRule="auto"/>
        <w:rPr>
          <w:b/>
        </w:rPr>
      </w:pPr>
      <w:r w:rsidRPr="00F85738">
        <w:rPr>
          <w:b/>
        </w:rPr>
        <w:t xml:space="preserve">Extra: </w:t>
      </w:r>
    </w:p>
    <w:p w:rsidR="00E75EFC" w:rsidRPr="009C2C13" w:rsidRDefault="00E75EFC" w:rsidP="00E75EFC">
      <w:pPr>
        <w:shd w:val="clear" w:color="auto" w:fill="FFFFFF"/>
        <w:spacing w:before="100" w:beforeAutospacing="1" w:line="240" w:lineRule="auto"/>
      </w:pPr>
      <w:r w:rsidRPr="009C2C13">
        <w:t xml:space="preserve">Stephen Philip Cohen, “The Jihadist Threat to Pakistan” in </w:t>
      </w:r>
      <w:r w:rsidRPr="009C2C13">
        <w:rPr>
          <w:rStyle w:val="Emphasis"/>
        </w:rPr>
        <w:t>The Washington Quarterly</w:t>
      </w:r>
      <w:r w:rsidRPr="009C2C13">
        <w:t xml:space="preserve"> </w:t>
      </w:r>
      <w:proofErr w:type="spellStart"/>
      <w:r w:rsidRPr="009C2C13">
        <w:t>Vol</w:t>
      </w:r>
      <w:proofErr w:type="spellEnd"/>
      <w:r w:rsidRPr="009C2C13">
        <w:t xml:space="preserve"> 26 No 3 (Summer 2003): p7-24. </w:t>
      </w:r>
      <w:hyperlink r:id="rId47" w:history="1">
        <w:r w:rsidRPr="009C2C13">
          <w:rPr>
            <w:rStyle w:val="Hyperlink"/>
            <w:color w:val="auto"/>
          </w:rPr>
          <w:t>http://www.twq.com/03summer/docs/03summer_cohen.pdf</w:t>
        </w:r>
      </w:hyperlink>
    </w:p>
    <w:p w:rsidR="009C2C13" w:rsidRDefault="009C2C13" w:rsidP="009C2C13">
      <w:pPr>
        <w:shd w:val="clear" w:color="auto" w:fill="FFFFFF"/>
        <w:spacing w:before="100" w:beforeAutospacing="1" w:line="240" w:lineRule="auto"/>
      </w:pPr>
      <w:r w:rsidRPr="00A22438">
        <w:t>William McCants</w:t>
      </w:r>
      <w:r>
        <w:t xml:space="preserve">, </w:t>
      </w:r>
      <w:r w:rsidRPr="00A22438">
        <w:t xml:space="preserve">“Al-Qaeda’s Challenge: The Jihadists’ War with Islamist Democrats” in </w:t>
      </w:r>
      <w:r w:rsidRPr="00A22438">
        <w:rPr>
          <w:rStyle w:val="Emphasis"/>
        </w:rPr>
        <w:t>Foreign Affairs</w:t>
      </w:r>
      <w:r w:rsidRPr="00A22438">
        <w:t xml:space="preserve"> Sept/Oct 2011.</w:t>
      </w:r>
    </w:p>
    <w:p w:rsidR="002C0944" w:rsidRDefault="002C0944" w:rsidP="000B3A95">
      <w:pPr>
        <w:spacing w:line="240" w:lineRule="auto"/>
        <w:rPr>
          <w:b/>
        </w:rPr>
      </w:pPr>
    </w:p>
    <w:p w:rsidR="00986FA2" w:rsidRDefault="00986FA2" w:rsidP="000B3A95">
      <w:pPr>
        <w:spacing w:line="240" w:lineRule="auto"/>
        <w:rPr>
          <w:b/>
        </w:rPr>
      </w:pPr>
    </w:p>
    <w:p w:rsidR="000B7322" w:rsidRDefault="004F1D07" w:rsidP="000B7322">
      <w:pPr>
        <w:spacing w:line="240" w:lineRule="auto"/>
        <w:rPr>
          <w:b/>
        </w:rPr>
      </w:pPr>
      <w:r>
        <w:rPr>
          <w:b/>
        </w:rPr>
        <w:t>Week 1</w:t>
      </w:r>
      <w:r w:rsidR="000B7322">
        <w:rPr>
          <w:b/>
        </w:rPr>
        <w:t>2</w:t>
      </w:r>
      <w:r>
        <w:rPr>
          <w:b/>
        </w:rPr>
        <w:t xml:space="preserve">:  </w:t>
      </w:r>
      <w:r w:rsidR="000B7322" w:rsidRPr="000B3A95">
        <w:rPr>
          <w:b/>
        </w:rPr>
        <w:t>Mexico</w:t>
      </w:r>
      <w:r w:rsidR="000B7322">
        <w:rPr>
          <w:b/>
        </w:rPr>
        <w:t xml:space="preserve">, Iraq </w:t>
      </w:r>
      <w:r w:rsidR="000B7322" w:rsidRPr="000B3A95">
        <w:rPr>
          <w:b/>
        </w:rPr>
        <w:t xml:space="preserve">and </w:t>
      </w:r>
      <w:r w:rsidR="000B7322">
        <w:rPr>
          <w:b/>
        </w:rPr>
        <w:t xml:space="preserve">transnational crime </w:t>
      </w:r>
      <w:r w:rsidR="000B7322" w:rsidRPr="000B3A95">
        <w:rPr>
          <w:b/>
        </w:rPr>
        <w:t xml:space="preserve">[April </w:t>
      </w:r>
      <w:r w:rsidR="005F121F">
        <w:rPr>
          <w:b/>
        </w:rPr>
        <w:t>14</w:t>
      </w:r>
      <w:r w:rsidR="002523BC">
        <w:rPr>
          <w:b/>
        </w:rPr>
        <w:t>, 2014</w:t>
      </w:r>
      <w:r w:rsidR="000B7322" w:rsidRPr="000B3A95">
        <w:rPr>
          <w:b/>
        </w:rPr>
        <w:t>]</w:t>
      </w:r>
    </w:p>
    <w:p w:rsidR="000B7322" w:rsidRDefault="000B7322" w:rsidP="000B7322">
      <w:pPr>
        <w:spacing w:line="240" w:lineRule="auto"/>
        <w:rPr>
          <w:b/>
        </w:rPr>
      </w:pPr>
    </w:p>
    <w:p w:rsidR="000B7322" w:rsidRDefault="000B7322" w:rsidP="000B7322">
      <w:pPr>
        <w:pStyle w:val="Chaptertitle"/>
        <w:spacing w:line="240" w:lineRule="auto"/>
        <w:rPr>
          <w:rFonts w:eastAsia="Times New Roman"/>
          <w:b w:val="0"/>
          <w:i/>
          <w:kern w:val="36"/>
          <w:sz w:val="24"/>
          <w:szCs w:val="24"/>
          <w:lang w:eastAsia="en-US"/>
        </w:rPr>
      </w:pPr>
      <w:r>
        <w:rPr>
          <w:rFonts w:eastAsia="Times New Roman"/>
          <w:b w:val="0"/>
          <w:kern w:val="36"/>
          <w:sz w:val="24"/>
          <w:szCs w:val="24"/>
          <w:lang w:eastAsia="en-US"/>
        </w:rPr>
        <w:t xml:space="preserve">Stewart Patrick, </w:t>
      </w:r>
      <w:r>
        <w:rPr>
          <w:rFonts w:eastAsia="Times New Roman"/>
          <w:b w:val="0"/>
          <w:i/>
          <w:kern w:val="36"/>
          <w:sz w:val="24"/>
          <w:szCs w:val="24"/>
          <w:lang w:eastAsia="en-US"/>
        </w:rPr>
        <w:t xml:space="preserve">Weak Links: Fragile States, Global Threats, and International Security, </w:t>
      </w:r>
      <w:r>
        <w:rPr>
          <w:rFonts w:eastAsia="Times New Roman"/>
          <w:b w:val="0"/>
          <w:kern w:val="36"/>
          <w:sz w:val="24"/>
          <w:szCs w:val="24"/>
          <w:lang w:eastAsia="en-US"/>
        </w:rPr>
        <w:t xml:space="preserve">Oxford University Press, 2011, Chapter </w:t>
      </w:r>
      <w:r w:rsidR="004D3338">
        <w:rPr>
          <w:rFonts w:eastAsia="Times New Roman"/>
          <w:b w:val="0"/>
          <w:kern w:val="36"/>
          <w:sz w:val="24"/>
          <w:szCs w:val="24"/>
          <w:lang w:eastAsia="en-US"/>
        </w:rPr>
        <w:t>4</w:t>
      </w:r>
    </w:p>
    <w:p w:rsidR="000B7322" w:rsidRDefault="000B7322" w:rsidP="000B7322">
      <w:pPr>
        <w:spacing w:line="240" w:lineRule="auto"/>
        <w:rPr>
          <w:b/>
        </w:rPr>
      </w:pPr>
    </w:p>
    <w:p w:rsidR="007C158E" w:rsidRDefault="007C158E" w:rsidP="007C158E">
      <w:pPr>
        <w:autoSpaceDE w:val="0"/>
        <w:autoSpaceDN w:val="0"/>
        <w:adjustRightInd w:val="0"/>
        <w:spacing w:line="240" w:lineRule="auto"/>
        <w:rPr>
          <w:rFonts w:eastAsiaTheme="minorHAnsi"/>
          <w:color w:val="000000"/>
          <w:lang w:val="en-US" w:eastAsia="en-US"/>
        </w:rPr>
      </w:pPr>
      <w:r>
        <w:rPr>
          <w:rFonts w:eastAsia="Times New Roman"/>
          <w:lang w:val="en-US" w:eastAsia="en-US"/>
        </w:rPr>
        <w:t xml:space="preserve">Enrique Desmond Arias, “Understanding Criminal Networks, Political Order, and Politics in Latin America, In Anne L. Clunan and Harold A. </w:t>
      </w:r>
      <w:proofErr w:type="spellStart"/>
      <w:r>
        <w:rPr>
          <w:rFonts w:eastAsia="Times New Roman"/>
          <w:lang w:val="en-US" w:eastAsia="en-US"/>
        </w:rPr>
        <w:t>Trinkunas</w:t>
      </w:r>
      <w:proofErr w:type="spellEnd"/>
      <w:r>
        <w:rPr>
          <w:rFonts w:eastAsia="Times New Roman"/>
          <w:lang w:val="en-US" w:eastAsia="en-US"/>
        </w:rPr>
        <w:t xml:space="preserve"> (</w:t>
      </w:r>
      <w:proofErr w:type="spellStart"/>
      <w:r>
        <w:rPr>
          <w:rFonts w:eastAsia="Times New Roman"/>
          <w:lang w:val="en-US" w:eastAsia="en-US"/>
        </w:rPr>
        <w:t>eds</w:t>
      </w:r>
      <w:proofErr w:type="spellEnd"/>
      <w:r>
        <w:rPr>
          <w:rFonts w:eastAsia="Times New Roman"/>
          <w:lang w:val="en-US" w:eastAsia="en-US"/>
        </w:rPr>
        <w:t xml:space="preserve">), </w:t>
      </w:r>
      <w:r>
        <w:rPr>
          <w:rFonts w:eastAsia="Times New Roman"/>
          <w:i/>
          <w:lang w:val="en-US" w:eastAsia="en-US"/>
        </w:rPr>
        <w:t xml:space="preserve">Ungoverned Spaces. </w:t>
      </w:r>
      <w:r>
        <w:rPr>
          <w:rFonts w:eastAsia="Times New Roman"/>
          <w:lang w:val="en-US" w:eastAsia="en-US"/>
        </w:rPr>
        <w:t xml:space="preserve">Palo Alto: Stanford University Press, 2010, chp. 6.  </w:t>
      </w:r>
      <w:r>
        <w:rPr>
          <w:rFonts w:eastAsia="Times New Roman"/>
          <w:i/>
          <w:lang w:val="en-US" w:eastAsia="en-US"/>
        </w:rPr>
        <w:t xml:space="preserve"> </w:t>
      </w:r>
    </w:p>
    <w:p w:rsidR="007C158E" w:rsidRDefault="007C158E" w:rsidP="000B7322">
      <w:pPr>
        <w:spacing w:line="240" w:lineRule="auto"/>
      </w:pPr>
    </w:p>
    <w:p w:rsidR="000B7322" w:rsidRDefault="000B7322" w:rsidP="000B7322">
      <w:pPr>
        <w:spacing w:line="240" w:lineRule="auto"/>
      </w:pPr>
      <w:r w:rsidRPr="00C73673">
        <w:t xml:space="preserve">David </w:t>
      </w:r>
      <w:proofErr w:type="spellStart"/>
      <w:r w:rsidRPr="00C73673">
        <w:t>Ri</w:t>
      </w:r>
      <w:r>
        <w:t>e</w:t>
      </w:r>
      <w:r w:rsidRPr="00C73673">
        <w:t>ff</w:t>
      </w:r>
      <w:proofErr w:type="spellEnd"/>
      <w:r w:rsidRPr="00C73673">
        <w:t xml:space="preserve">, “The Struggle for Mexico,” </w:t>
      </w:r>
      <w:r w:rsidRPr="00C73673">
        <w:rPr>
          <w:i/>
        </w:rPr>
        <w:t>New Republic</w:t>
      </w:r>
      <w:r w:rsidRPr="00C73673">
        <w:t>, March 17, 2011</w:t>
      </w:r>
    </w:p>
    <w:p w:rsidR="000B7322" w:rsidRDefault="000B7322" w:rsidP="000B7322">
      <w:pPr>
        <w:spacing w:line="240" w:lineRule="auto"/>
      </w:pPr>
    </w:p>
    <w:p w:rsidR="000B7322" w:rsidRDefault="000B7322" w:rsidP="000B7322">
      <w:pPr>
        <w:autoSpaceDE w:val="0"/>
        <w:autoSpaceDN w:val="0"/>
        <w:adjustRightInd w:val="0"/>
        <w:spacing w:line="240" w:lineRule="auto"/>
        <w:rPr>
          <w:rFonts w:eastAsiaTheme="minorHAnsi"/>
          <w:color w:val="000000"/>
          <w:lang w:val="en-US" w:eastAsia="en-US"/>
        </w:rPr>
      </w:pPr>
      <w:r>
        <w:rPr>
          <w:rFonts w:eastAsiaTheme="minorHAnsi"/>
          <w:color w:val="000000"/>
          <w:lang w:val="en-US" w:eastAsia="en-US"/>
        </w:rPr>
        <w:t xml:space="preserve">Phil Williams, “Illicit markets, weak states and violence: Iraq and Mexico,” </w:t>
      </w:r>
      <w:r>
        <w:rPr>
          <w:rFonts w:eastAsiaTheme="minorHAnsi"/>
          <w:i/>
          <w:color w:val="000000"/>
          <w:lang w:val="en-US" w:eastAsia="en-US"/>
        </w:rPr>
        <w:t xml:space="preserve">Crime, Law and Social Change, </w:t>
      </w:r>
      <w:r>
        <w:rPr>
          <w:rFonts w:eastAsiaTheme="minorHAnsi"/>
          <w:color w:val="000000"/>
          <w:lang w:val="en-US" w:eastAsia="en-US"/>
        </w:rPr>
        <w:t xml:space="preserve">Volume 52, Number 3, pp. 323-336, September 2009. </w:t>
      </w:r>
    </w:p>
    <w:p w:rsidR="007C158E" w:rsidRDefault="007C158E" w:rsidP="000B7322">
      <w:pPr>
        <w:autoSpaceDE w:val="0"/>
        <w:autoSpaceDN w:val="0"/>
        <w:adjustRightInd w:val="0"/>
        <w:spacing w:line="240" w:lineRule="auto"/>
        <w:rPr>
          <w:rFonts w:eastAsiaTheme="minorHAnsi"/>
          <w:color w:val="000000"/>
          <w:lang w:val="en-US" w:eastAsia="en-US"/>
        </w:rPr>
      </w:pPr>
    </w:p>
    <w:p w:rsidR="000B7322" w:rsidRDefault="000B7322" w:rsidP="000B7322">
      <w:pPr>
        <w:autoSpaceDE w:val="0"/>
        <w:autoSpaceDN w:val="0"/>
        <w:adjustRightInd w:val="0"/>
        <w:spacing w:line="240" w:lineRule="auto"/>
        <w:rPr>
          <w:rFonts w:eastAsiaTheme="minorHAnsi"/>
          <w:color w:val="000000"/>
          <w:lang w:val="en-US" w:eastAsia="en-US"/>
        </w:rPr>
      </w:pPr>
    </w:p>
    <w:p w:rsidR="00095CEA" w:rsidRDefault="006C2CFF" w:rsidP="00095CEA">
      <w:pPr>
        <w:spacing w:line="240" w:lineRule="auto"/>
        <w:rPr>
          <w:b/>
        </w:rPr>
      </w:pPr>
      <w:r>
        <w:rPr>
          <w:b/>
        </w:rPr>
        <w:t>Week 1</w:t>
      </w:r>
      <w:r w:rsidR="000B7322">
        <w:rPr>
          <w:b/>
        </w:rPr>
        <w:t>3</w:t>
      </w:r>
      <w:r>
        <w:rPr>
          <w:b/>
        </w:rPr>
        <w:t xml:space="preserve">:  </w:t>
      </w:r>
      <w:r w:rsidR="00D51297" w:rsidRPr="00D70698">
        <w:rPr>
          <w:b/>
        </w:rPr>
        <w:t>Indonesia</w:t>
      </w:r>
      <w:r w:rsidR="008E6156" w:rsidRPr="00D70698">
        <w:rPr>
          <w:b/>
        </w:rPr>
        <w:t xml:space="preserve">, </w:t>
      </w:r>
      <w:r w:rsidR="00D51297" w:rsidRPr="00D70698">
        <w:rPr>
          <w:b/>
        </w:rPr>
        <w:t xml:space="preserve">Zimbabwe and </w:t>
      </w:r>
      <w:r w:rsidR="00006165">
        <w:rPr>
          <w:b/>
        </w:rPr>
        <w:t>i</w:t>
      </w:r>
      <w:r w:rsidR="00D51297" w:rsidRPr="00D70698">
        <w:rPr>
          <w:b/>
        </w:rPr>
        <w:t xml:space="preserve">nfectious </w:t>
      </w:r>
      <w:r w:rsidR="00006165">
        <w:rPr>
          <w:b/>
        </w:rPr>
        <w:t>d</w:t>
      </w:r>
      <w:r w:rsidR="00D51297" w:rsidRPr="00D70698">
        <w:rPr>
          <w:b/>
        </w:rPr>
        <w:t>iseases</w:t>
      </w:r>
      <w:r w:rsidR="007305AB">
        <w:rPr>
          <w:b/>
        </w:rPr>
        <w:t xml:space="preserve"> [April </w:t>
      </w:r>
      <w:r w:rsidR="005F121F">
        <w:rPr>
          <w:b/>
        </w:rPr>
        <w:t>21</w:t>
      </w:r>
      <w:r w:rsidR="002523BC">
        <w:rPr>
          <w:b/>
        </w:rPr>
        <w:t>, 2014</w:t>
      </w:r>
      <w:r w:rsidR="007305AB">
        <w:rPr>
          <w:b/>
        </w:rPr>
        <w:t>]</w:t>
      </w:r>
    </w:p>
    <w:p w:rsidR="00095CEA" w:rsidRDefault="00095CEA" w:rsidP="00095CEA">
      <w:pPr>
        <w:spacing w:line="240" w:lineRule="auto"/>
        <w:rPr>
          <w:b/>
        </w:rPr>
      </w:pPr>
    </w:p>
    <w:p w:rsidR="00095CEA" w:rsidRDefault="00D51297" w:rsidP="00095CEA">
      <w:pPr>
        <w:spacing w:line="240" w:lineRule="auto"/>
        <w:rPr>
          <w:rFonts w:eastAsia="Times New Roman"/>
          <w:kern w:val="36"/>
          <w:lang w:eastAsia="en-US"/>
        </w:rPr>
      </w:pPr>
      <w:r>
        <w:rPr>
          <w:rFonts w:eastAsia="Times New Roman"/>
          <w:kern w:val="36"/>
          <w:lang w:eastAsia="en-US"/>
        </w:rPr>
        <w:t xml:space="preserve">Stewart Patrick, </w:t>
      </w:r>
      <w:r>
        <w:rPr>
          <w:rFonts w:eastAsia="Times New Roman"/>
          <w:i/>
          <w:kern w:val="36"/>
          <w:lang w:eastAsia="en-US"/>
        </w:rPr>
        <w:t xml:space="preserve">Weak Links: Fragile States, Global Threats, and International Security, </w:t>
      </w:r>
      <w:r>
        <w:rPr>
          <w:rFonts w:eastAsia="Times New Roman"/>
          <w:kern w:val="36"/>
          <w:lang w:eastAsia="en-US"/>
        </w:rPr>
        <w:t xml:space="preserve">Oxford </w:t>
      </w:r>
      <w:r w:rsidRPr="00392D0F">
        <w:rPr>
          <w:rFonts w:eastAsia="Times New Roman"/>
          <w:kern w:val="36"/>
          <w:lang w:eastAsia="en-US"/>
        </w:rPr>
        <w:t>University Press, 2011, Chapter 6</w:t>
      </w:r>
    </w:p>
    <w:p w:rsidR="00095CEA" w:rsidRDefault="00095CEA" w:rsidP="00095CEA">
      <w:pPr>
        <w:spacing w:line="240" w:lineRule="auto"/>
        <w:rPr>
          <w:rFonts w:eastAsia="Times New Roman"/>
          <w:kern w:val="36"/>
          <w:lang w:eastAsia="en-US"/>
        </w:rPr>
      </w:pPr>
    </w:p>
    <w:p w:rsidR="00095CEA" w:rsidRDefault="00526C94" w:rsidP="00095CEA">
      <w:pPr>
        <w:spacing w:line="240" w:lineRule="auto"/>
      </w:pPr>
      <w:r>
        <w:rPr>
          <w:rFonts w:eastAsia="Times New Roman"/>
          <w:kern w:val="36"/>
          <w:lang w:eastAsia="en-US"/>
        </w:rPr>
        <w:lastRenderedPageBreak/>
        <w:t xml:space="preserve">Frederick M. </w:t>
      </w:r>
      <w:proofErr w:type="spellStart"/>
      <w:r>
        <w:rPr>
          <w:rFonts w:eastAsia="Times New Roman"/>
          <w:kern w:val="36"/>
          <w:lang w:eastAsia="en-US"/>
        </w:rPr>
        <w:t>Burkle</w:t>
      </w:r>
      <w:proofErr w:type="spellEnd"/>
      <w:r>
        <w:rPr>
          <w:rFonts w:eastAsia="Times New Roman"/>
          <w:kern w:val="36"/>
          <w:lang w:eastAsia="en-US"/>
        </w:rPr>
        <w:t xml:space="preserve">, Jr., “Pandemics: State Fragility’s Most Telling Gap?” in </w:t>
      </w:r>
      <w:r>
        <w:rPr>
          <w:rFonts w:eastAsia="Times New Roman"/>
          <w:i/>
          <w:kern w:val="36"/>
          <w:lang w:eastAsia="en-US"/>
        </w:rPr>
        <w:t xml:space="preserve">Global Strategic Assessment, </w:t>
      </w:r>
      <w:r>
        <w:rPr>
          <w:rFonts w:eastAsia="Times New Roman"/>
          <w:kern w:val="36"/>
          <w:lang w:eastAsia="en-US"/>
        </w:rPr>
        <w:t xml:space="preserve">edited by Patrick Cronin, Washington, D.C., National </w:t>
      </w:r>
      <w:proofErr w:type="spellStart"/>
      <w:r>
        <w:rPr>
          <w:rFonts w:eastAsia="Times New Roman"/>
          <w:kern w:val="36"/>
          <w:lang w:eastAsia="en-US"/>
        </w:rPr>
        <w:t>Defense</w:t>
      </w:r>
      <w:proofErr w:type="spellEnd"/>
      <w:r>
        <w:rPr>
          <w:rFonts w:eastAsia="Times New Roman"/>
          <w:kern w:val="36"/>
          <w:lang w:eastAsia="en-US"/>
        </w:rPr>
        <w:t xml:space="preserve"> University, 2009, pp. 105-107, </w:t>
      </w:r>
      <w:hyperlink r:id="rId48" w:history="1">
        <w:r w:rsidRPr="00975076">
          <w:rPr>
            <w:rStyle w:val="Hyperlink"/>
            <w:rFonts w:eastAsia="Times New Roman"/>
            <w:kern w:val="36"/>
            <w:lang w:eastAsia="en-US"/>
          </w:rPr>
          <w:t>http://www.ndu.edu/inss/docuploaded/09-GSA2009_Chpt%205.pdf</w:t>
        </w:r>
      </w:hyperlink>
    </w:p>
    <w:p w:rsidR="00095CEA" w:rsidRDefault="00095CEA" w:rsidP="00095CEA">
      <w:pPr>
        <w:spacing w:line="240" w:lineRule="auto"/>
      </w:pPr>
    </w:p>
    <w:p w:rsidR="006320A8" w:rsidRDefault="00041E40" w:rsidP="00095CEA">
      <w:pPr>
        <w:spacing w:line="240" w:lineRule="auto"/>
        <w:rPr>
          <w:rFonts w:eastAsia="Arial Unicode MS"/>
          <w:b/>
        </w:rPr>
      </w:pPr>
      <w:r w:rsidRPr="00041E40">
        <w:rPr>
          <w:rFonts w:eastAsia="Times New Roman"/>
          <w:kern w:val="36"/>
          <w:lang w:eastAsia="en-US"/>
        </w:rPr>
        <w:t xml:space="preserve">Richard Coker, Benjamin Hunter, James </w:t>
      </w:r>
      <w:proofErr w:type="spellStart"/>
      <w:r w:rsidRPr="00041E40">
        <w:rPr>
          <w:rFonts w:eastAsia="Times New Roman"/>
          <w:kern w:val="36"/>
          <w:lang w:eastAsia="en-US"/>
        </w:rPr>
        <w:t>Rudge</w:t>
      </w:r>
      <w:proofErr w:type="spellEnd"/>
      <w:r w:rsidRPr="00041E40">
        <w:rPr>
          <w:rFonts w:eastAsia="Times New Roman"/>
          <w:kern w:val="36"/>
          <w:lang w:eastAsia="en-US"/>
        </w:rPr>
        <w:t xml:space="preserve">, Marco </w:t>
      </w:r>
      <w:proofErr w:type="spellStart"/>
      <w:r w:rsidRPr="00041E40">
        <w:rPr>
          <w:rFonts w:eastAsia="Times New Roman"/>
          <w:kern w:val="36"/>
          <w:lang w:eastAsia="en-US"/>
        </w:rPr>
        <w:t>Liverani</w:t>
      </w:r>
      <w:proofErr w:type="spellEnd"/>
      <w:r w:rsidRPr="00041E40">
        <w:rPr>
          <w:rFonts w:eastAsia="Times New Roman"/>
          <w:kern w:val="36"/>
          <w:lang w:eastAsia="en-US"/>
        </w:rPr>
        <w:t xml:space="preserve">, and </w:t>
      </w:r>
      <w:proofErr w:type="spellStart"/>
      <w:r w:rsidRPr="00041E40">
        <w:rPr>
          <w:rFonts w:eastAsia="Times New Roman"/>
          <w:kern w:val="36"/>
          <w:lang w:eastAsia="en-US"/>
        </w:rPr>
        <w:t>Piya</w:t>
      </w:r>
      <w:proofErr w:type="spellEnd"/>
      <w:r w:rsidRPr="00041E40">
        <w:rPr>
          <w:rFonts w:eastAsia="Times New Roman"/>
          <w:kern w:val="36"/>
          <w:lang w:eastAsia="en-US"/>
        </w:rPr>
        <w:t xml:space="preserve"> </w:t>
      </w:r>
      <w:proofErr w:type="spellStart"/>
      <w:r w:rsidRPr="00041E40">
        <w:rPr>
          <w:rFonts w:eastAsia="Times New Roman"/>
          <w:kern w:val="36"/>
          <w:lang w:eastAsia="en-US"/>
        </w:rPr>
        <w:t>Hanvoravongchai</w:t>
      </w:r>
      <w:proofErr w:type="spellEnd"/>
      <w:r w:rsidRPr="00041E40">
        <w:rPr>
          <w:rFonts w:eastAsia="Times New Roman"/>
          <w:kern w:val="36"/>
          <w:lang w:eastAsia="en-US"/>
        </w:rPr>
        <w:t xml:space="preserve">, “Emerging Infectious Diseases in Southeast Asia: Regional Challenges to Control,” </w:t>
      </w:r>
      <w:r w:rsidRPr="00041E40">
        <w:rPr>
          <w:rFonts w:eastAsia="Times New Roman"/>
          <w:i/>
          <w:kern w:val="36"/>
          <w:lang w:eastAsia="en-US"/>
        </w:rPr>
        <w:t xml:space="preserve">The Lancet, </w:t>
      </w:r>
      <w:hyperlink r:id="rId49" w:tooltip="Go to table of contents for this volume/issue" w:history="1">
        <w:r w:rsidRPr="00041E40">
          <w:rPr>
            <w:rStyle w:val="Hyperlink"/>
            <w:rFonts w:eastAsia="Arial Unicode MS"/>
            <w:color w:val="auto"/>
            <w:u w:val="none"/>
          </w:rPr>
          <w:t>Volume 377, Issue 9765</w:t>
        </w:r>
      </w:hyperlink>
      <w:r w:rsidRPr="00041E40">
        <w:rPr>
          <w:rFonts w:eastAsia="Arial Unicode MS"/>
        </w:rPr>
        <w:t>, 12–18 February 2011, Pages 599–609,</w:t>
      </w:r>
      <w:r>
        <w:rPr>
          <w:rFonts w:eastAsia="Arial Unicode MS"/>
        </w:rPr>
        <w:t xml:space="preserve"> </w:t>
      </w:r>
      <w:hyperlink r:id="rId50" w:history="1">
        <w:r w:rsidRPr="00975076">
          <w:rPr>
            <w:rStyle w:val="Hyperlink"/>
            <w:rFonts w:eastAsia="Arial Unicode MS"/>
          </w:rPr>
          <w:t>http://mail.elsevier-alerts.com/AEM/Clients/ELA001/Articles/ph_emerging.pdf</w:t>
        </w:r>
      </w:hyperlink>
    </w:p>
    <w:p w:rsidR="004D3338" w:rsidRDefault="004D3338" w:rsidP="00D51297">
      <w:pPr>
        <w:pStyle w:val="Chaptertitle"/>
        <w:spacing w:line="240" w:lineRule="auto"/>
        <w:rPr>
          <w:rFonts w:eastAsia="Times New Roman"/>
          <w:b w:val="0"/>
          <w:kern w:val="36"/>
          <w:sz w:val="24"/>
          <w:szCs w:val="24"/>
          <w:lang w:eastAsia="en-US"/>
        </w:rPr>
      </w:pPr>
    </w:p>
    <w:p w:rsidR="007715EF" w:rsidRDefault="00944E63" w:rsidP="00D51297">
      <w:pPr>
        <w:pStyle w:val="Chaptertitle"/>
        <w:spacing w:line="240" w:lineRule="auto"/>
        <w:rPr>
          <w:rFonts w:eastAsia="Times New Roman"/>
          <w:b w:val="0"/>
          <w:kern w:val="36"/>
          <w:sz w:val="24"/>
          <w:szCs w:val="24"/>
          <w:lang w:eastAsia="en-US"/>
        </w:rPr>
      </w:pPr>
      <w:r>
        <w:rPr>
          <w:rFonts w:eastAsia="Times New Roman"/>
          <w:b w:val="0"/>
          <w:kern w:val="36"/>
          <w:sz w:val="24"/>
          <w:szCs w:val="24"/>
          <w:lang w:eastAsia="en-US"/>
        </w:rPr>
        <w:t xml:space="preserve">Laurie Garret, </w:t>
      </w:r>
      <w:r w:rsidR="004003B9">
        <w:rPr>
          <w:rFonts w:eastAsia="Times New Roman"/>
          <w:b w:val="0"/>
          <w:kern w:val="36"/>
          <w:sz w:val="24"/>
          <w:szCs w:val="24"/>
          <w:lang w:eastAsia="en-US"/>
        </w:rPr>
        <w:t>“</w:t>
      </w:r>
      <w:r w:rsidR="00231E3C">
        <w:rPr>
          <w:rFonts w:eastAsia="Times New Roman"/>
          <w:b w:val="0"/>
          <w:kern w:val="36"/>
          <w:sz w:val="24"/>
          <w:szCs w:val="24"/>
          <w:lang w:eastAsia="en-US"/>
        </w:rPr>
        <w:t>The Challenge of Global Health,</w:t>
      </w:r>
      <w:r w:rsidR="004003B9">
        <w:rPr>
          <w:rFonts w:eastAsia="Times New Roman"/>
          <w:b w:val="0"/>
          <w:kern w:val="36"/>
          <w:sz w:val="24"/>
          <w:szCs w:val="24"/>
          <w:lang w:eastAsia="en-US"/>
        </w:rPr>
        <w:t>”</w:t>
      </w:r>
      <w:r w:rsidR="00231E3C">
        <w:rPr>
          <w:rFonts w:eastAsia="Times New Roman"/>
          <w:b w:val="0"/>
          <w:kern w:val="36"/>
          <w:sz w:val="24"/>
          <w:szCs w:val="24"/>
          <w:lang w:eastAsia="en-US"/>
        </w:rPr>
        <w:t xml:space="preserve"> </w:t>
      </w:r>
      <w:r w:rsidR="00231E3C">
        <w:rPr>
          <w:rFonts w:eastAsia="Times New Roman"/>
          <w:b w:val="0"/>
          <w:i/>
          <w:kern w:val="36"/>
          <w:sz w:val="24"/>
          <w:szCs w:val="24"/>
          <w:lang w:eastAsia="en-US"/>
        </w:rPr>
        <w:t xml:space="preserve">Foreign Affairs, </w:t>
      </w:r>
      <w:r w:rsidR="00231E3C">
        <w:rPr>
          <w:rFonts w:eastAsia="Times New Roman"/>
          <w:b w:val="0"/>
          <w:kern w:val="36"/>
          <w:sz w:val="24"/>
          <w:szCs w:val="24"/>
          <w:lang w:eastAsia="en-US"/>
        </w:rPr>
        <w:t>January/February 2007</w:t>
      </w:r>
    </w:p>
    <w:p w:rsidR="004003B9" w:rsidRDefault="004003B9" w:rsidP="004003B9">
      <w:pPr>
        <w:spacing w:line="276" w:lineRule="auto"/>
        <w:rPr>
          <w:rFonts w:eastAsia="Times New Roman"/>
          <w:bCs/>
          <w:kern w:val="36"/>
          <w:lang w:eastAsia="en-US"/>
        </w:rPr>
      </w:pPr>
    </w:p>
    <w:p w:rsidR="004003B9" w:rsidRPr="004003B9" w:rsidRDefault="004003B9" w:rsidP="004003B9">
      <w:pPr>
        <w:spacing w:line="276" w:lineRule="auto"/>
      </w:pPr>
      <w:r w:rsidRPr="004003B9">
        <w:t xml:space="preserve">Andrew T. Price-Smith, “Vicious Circle – HIV/AIDS, State Capacity, and National Security: Lessons from Zimbabwe, 1990-2005. </w:t>
      </w:r>
      <w:r w:rsidRPr="004003B9">
        <w:rPr>
          <w:i/>
        </w:rPr>
        <w:t xml:space="preserve">Global Health Governance, </w:t>
      </w:r>
      <w:r w:rsidRPr="004003B9">
        <w:t>1.1, 2007</w:t>
      </w:r>
      <w:r w:rsidRPr="004003B9">
        <w:rPr>
          <w:i/>
        </w:rPr>
        <w:t xml:space="preserve">. </w:t>
      </w:r>
      <w:r w:rsidRPr="004003B9">
        <w:t xml:space="preserve"> </w:t>
      </w:r>
    </w:p>
    <w:p w:rsidR="00231E3C" w:rsidRDefault="00231E3C" w:rsidP="00D51297">
      <w:pPr>
        <w:pStyle w:val="Chaptertitle"/>
        <w:spacing w:line="240" w:lineRule="auto"/>
        <w:rPr>
          <w:rFonts w:eastAsia="Times New Roman"/>
          <w:b w:val="0"/>
          <w:kern w:val="36"/>
          <w:sz w:val="24"/>
          <w:szCs w:val="24"/>
          <w:lang w:eastAsia="en-US"/>
        </w:rPr>
      </w:pPr>
    </w:p>
    <w:p w:rsidR="005C6CC2" w:rsidRDefault="005C6CC2" w:rsidP="000B3A95">
      <w:pPr>
        <w:spacing w:line="240" w:lineRule="auto"/>
        <w:rPr>
          <w:b/>
        </w:rPr>
      </w:pPr>
      <w:r>
        <w:rPr>
          <w:b/>
        </w:rPr>
        <w:t xml:space="preserve">References: </w:t>
      </w:r>
    </w:p>
    <w:p w:rsidR="005C6CC2" w:rsidRDefault="005C6CC2" w:rsidP="000B3A95">
      <w:pPr>
        <w:spacing w:line="240" w:lineRule="auto"/>
        <w:rPr>
          <w:b/>
        </w:rPr>
      </w:pPr>
    </w:p>
    <w:p w:rsidR="00392D0F" w:rsidRDefault="00392D0F" w:rsidP="00392D0F">
      <w:pPr>
        <w:pStyle w:val="Chaptertitle"/>
        <w:spacing w:line="240" w:lineRule="auto"/>
        <w:rPr>
          <w:rFonts w:eastAsia="Times New Roman"/>
          <w:b w:val="0"/>
          <w:kern w:val="36"/>
          <w:sz w:val="24"/>
          <w:szCs w:val="24"/>
          <w:lang w:eastAsia="en-US"/>
        </w:rPr>
      </w:pPr>
      <w:r>
        <w:rPr>
          <w:rFonts w:eastAsia="Times New Roman"/>
          <w:b w:val="0"/>
          <w:kern w:val="36"/>
          <w:sz w:val="24"/>
          <w:szCs w:val="24"/>
          <w:lang w:eastAsia="en-US"/>
        </w:rPr>
        <w:t xml:space="preserve">Jones et al., “Emerging Trends in Infectious Diseases,” </w:t>
      </w:r>
      <w:r w:rsidRPr="00004815">
        <w:rPr>
          <w:rFonts w:eastAsia="Times New Roman"/>
          <w:b w:val="0"/>
          <w:i/>
          <w:kern w:val="36"/>
          <w:sz w:val="24"/>
          <w:szCs w:val="24"/>
          <w:lang w:eastAsia="en-US"/>
        </w:rPr>
        <w:t>Nature</w:t>
      </w:r>
      <w:r>
        <w:rPr>
          <w:rFonts w:eastAsia="Times New Roman"/>
          <w:b w:val="0"/>
          <w:kern w:val="36"/>
          <w:sz w:val="24"/>
          <w:szCs w:val="24"/>
          <w:lang w:eastAsia="en-US"/>
        </w:rPr>
        <w:t xml:space="preserve"> 451, 21, February 2009, pp. 990-994</w:t>
      </w:r>
    </w:p>
    <w:p w:rsidR="00392D0F" w:rsidRDefault="00392D0F" w:rsidP="00392D0F">
      <w:pPr>
        <w:pStyle w:val="Chaptertitle"/>
        <w:spacing w:line="240" w:lineRule="auto"/>
        <w:rPr>
          <w:rFonts w:eastAsia="Times New Roman"/>
          <w:b w:val="0"/>
          <w:kern w:val="36"/>
          <w:sz w:val="24"/>
          <w:szCs w:val="24"/>
          <w:lang w:eastAsia="en-US"/>
        </w:rPr>
      </w:pPr>
    </w:p>
    <w:p w:rsidR="005C6CC2" w:rsidRDefault="005C6CC2" w:rsidP="005C6CC2">
      <w:pPr>
        <w:pStyle w:val="Chaptertitle"/>
        <w:spacing w:line="240" w:lineRule="auto"/>
        <w:rPr>
          <w:rFonts w:eastAsia="Times New Roman"/>
          <w:b w:val="0"/>
          <w:kern w:val="36"/>
          <w:sz w:val="24"/>
          <w:szCs w:val="24"/>
          <w:lang w:eastAsia="en-US"/>
        </w:rPr>
      </w:pPr>
      <w:r>
        <w:rPr>
          <w:rFonts w:eastAsia="Times New Roman"/>
          <w:b w:val="0"/>
          <w:kern w:val="36"/>
          <w:sz w:val="24"/>
          <w:szCs w:val="24"/>
          <w:lang w:eastAsia="en-US"/>
        </w:rPr>
        <w:t xml:space="preserve">National Intelligence Council, “The Global Infectious Disease Threat and its Implication for the United States,” January 2000, </w:t>
      </w:r>
      <w:r w:rsidRPr="005C6CC2">
        <w:rPr>
          <w:rFonts w:eastAsia="Times New Roman"/>
          <w:b w:val="0"/>
          <w:kern w:val="36"/>
          <w:sz w:val="24"/>
          <w:szCs w:val="24"/>
          <w:lang w:eastAsia="en-US"/>
        </w:rPr>
        <w:t>http://www.dni.gov/nic/special_globalinfectious.html</w:t>
      </w:r>
    </w:p>
    <w:p w:rsidR="00526C94" w:rsidRDefault="00526C94" w:rsidP="00526C94">
      <w:pPr>
        <w:pStyle w:val="Chaptertitle"/>
        <w:spacing w:line="240" w:lineRule="auto"/>
        <w:rPr>
          <w:rFonts w:eastAsia="Times New Roman"/>
          <w:b w:val="0"/>
          <w:kern w:val="36"/>
          <w:sz w:val="24"/>
          <w:szCs w:val="24"/>
          <w:lang w:eastAsia="en-US"/>
        </w:rPr>
      </w:pPr>
    </w:p>
    <w:p w:rsidR="005C6CC2" w:rsidRDefault="005C6CC2" w:rsidP="000B3A95">
      <w:pPr>
        <w:spacing w:line="240" w:lineRule="auto"/>
        <w:rPr>
          <w:b/>
        </w:rPr>
      </w:pPr>
    </w:p>
    <w:p w:rsidR="000B3A95" w:rsidRDefault="000B3A95" w:rsidP="000B3A95">
      <w:pPr>
        <w:spacing w:line="240" w:lineRule="auto"/>
        <w:rPr>
          <w:b/>
          <w:u w:val="single"/>
        </w:rPr>
      </w:pPr>
      <w:r>
        <w:rPr>
          <w:b/>
        </w:rPr>
        <w:t>Week 1</w:t>
      </w:r>
      <w:r w:rsidR="000B7322">
        <w:rPr>
          <w:b/>
        </w:rPr>
        <w:t>4</w:t>
      </w:r>
      <w:r>
        <w:rPr>
          <w:b/>
        </w:rPr>
        <w:t xml:space="preserve">: </w:t>
      </w:r>
      <w:r w:rsidR="0001696E" w:rsidRPr="000B3A95">
        <w:rPr>
          <w:b/>
        </w:rPr>
        <w:t>Bangladesh</w:t>
      </w:r>
      <w:r w:rsidR="005C2D9C">
        <w:rPr>
          <w:b/>
        </w:rPr>
        <w:t>, Haiti</w:t>
      </w:r>
      <w:r w:rsidR="00E508BE">
        <w:rPr>
          <w:b/>
        </w:rPr>
        <w:t xml:space="preserve">, </w:t>
      </w:r>
      <w:r w:rsidR="00006165">
        <w:rPr>
          <w:b/>
        </w:rPr>
        <w:t xml:space="preserve">and </w:t>
      </w:r>
      <w:r w:rsidR="002D0212">
        <w:rPr>
          <w:b/>
        </w:rPr>
        <w:t>poverty</w:t>
      </w:r>
      <w:r w:rsidR="0001696E" w:rsidRPr="009F5ACA">
        <w:rPr>
          <w:b/>
        </w:rPr>
        <w:t xml:space="preserve"> [</w:t>
      </w:r>
      <w:r w:rsidR="002523BC">
        <w:rPr>
          <w:b/>
        </w:rPr>
        <w:t>A</w:t>
      </w:r>
      <w:r w:rsidR="005F121F">
        <w:rPr>
          <w:b/>
        </w:rPr>
        <w:t>pril 28</w:t>
      </w:r>
      <w:r w:rsidR="002523BC">
        <w:rPr>
          <w:b/>
        </w:rPr>
        <w:t>, 2014</w:t>
      </w:r>
      <w:r w:rsidR="00F371A8" w:rsidRPr="009F5ACA">
        <w:rPr>
          <w:b/>
          <w:u w:val="single"/>
        </w:rPr>
        <w:t>]</w:t>
      </w:r>
    </w:p>
    <w:p w:rsidR="009F44CB" w:rsidRPr="009F44CB" w:rsidRDefault="009F44CB" w:rsidP="000B3A95">
      <w:pPr>
        <w:spacing w:line="240" w:lineRule="auto"/>
        <w:rPr>
          <w:b/>
        </w:rPr>
      </w:pPr>
      <w:r w:rsidRPr="009F44CB">
        <w:rPr>
          <w:b/>
          <w:color w:val="1F497D"/>
        </w:rPr>
        <w:t xml:space="preserve">Guest Speaker:  Stewart Patrick, 10-11 a.m. via Skype </w:t>
      </w:r>
    </w:p>
    <w:p w:rsidR="00F371A8" w:rsidRDefault="00F371A8" w:rsidP="000B3A95">
      <w:pPr>
        <w:spacing w:line="240" w:lineRule="auto"/>
        <w:rPr>
          <w:b/>
        </w:rPr>
      </w:pPr>
    </w:p>
    <w:p w:rsidR="0087250E" w:rsidRPr="003852FE" w:rsidRDefault="0087250E" w:rsidP="0087250E">
      <w:pPr>
        <w:spacing w:line="240" w:lineRule="auto"/>
      </w:pPr>
      <w:r w:rsidRPr="003852FE">
        <w:t xml:space="preserve">Devon </w:t>
      </w:r>
      <w:proofErr w:type="spellStart"/>
      <w:r w:rsidRPr="003852FE">
        <w:t>Hagerty</w:t>
      </w:r>
      <w:proofErr w:type="spellEnd"/>
      <w:r w:rsidRPr="003852FE">
        <w:t xml:space="preserve">, “Bangladesh in 2007: Democracy Interrupted, Political and Environmental Challenges Ahead,” </w:t>
      </w:r>
      <w:r w:rsidRPr="003852FE">
        <w:rPr>
          <w:i/>
        </w:rPr>
        <w:t xml:space="preserve">Asian Survey, </w:t>
      </w:r>
      <w:r w:rsidRPr="003852FE">
        <w:t>Vol. 48, No. 1, January/February 2008, pp. 177-183.</w:t>
      </w:r>
    </w:p>
    <w:p w:rsidR="0087250E" w:rsidRPr="003852FE" w:rsidRDefault="0087250E" w:rsidP="0087250E">
      <w:pPr>
        <w:spacing w:line="240" w:lineRule="auto"/>
      </w:pPr>
    </w:p>
    <w:p w:rsidR="0087250E" w:rsidRPr="003852FE" w:rsidRDefault="0087250E" w:rsidP="0087250E">
      <w:pPr>
        <w:spacing w:line="240" w:lineRule="auto"/>
      </w:pPr>
      <w:r w:rsidRPr="003852FE">
        <w:t xml:space="preserve">Francois Pierre Louis, “Earthquakes, Non-governmental Organizations, and Governance in Haiti,” </w:t>
      </w:r>
      <w:r w:rsidRPr="003852FE">
        <w:rPr>
          <w:i/>
        </w:rPr>
        <w:t xml:space="preserve">Journal of Black Studies, </w:t>
      </w:r>
      <w:r w:rsidRPr="003852FE">
        <w:t>42, 2001, pp. 186-202.</w:t>
      </w:r>
    </w:p>
    <w:p w:rsidR="00D51297" w:rsidRDefault="00D51297" w:rsidP="0087250E">
      <w:pPr>
        <w:shd w:val="clear" w:color="auto" w:fill="FFFFFF"/>
        <w:spacing w:before="100" w:beforeAutospacing="1" w:line="240" w:lineRule="auto"/>
      </w:pPr>
      <w:r w:rsidRPr="0087250E">
        <w:t>Susan E</w:t>
      </w:r>
      <w:r w:rsidR="0087250E" w:rsidRPr="0087250E">
        <w:t xml:space="preserve"> Rice,</w:t>
      </w:r>
      <w:r w:rsidRPr="0087250E">
        <w:t xml:space="preserve"> “The National Security Implications of Global Poverty” in </w:t>
      </w:r>
      <w:r w:rsidRPr="0087250E">
        <w:rPr>
          <w:rStyle w:val="Emphasis"/>
        </w:rPr>
        <w:t>Confronting Poverty: Weak States and U.S. National Security</w:t>
      </w:r>
      <w:r w:rsidRPr="0087250E">
        <w:t xml:space="preserve">. Rice Susan E, Corinne Graff and Carlos </w:t>
      </w:r>
      <w:proofErr w:type="spellStart"/>
      <w:r w:rsidRPr="0087250E">
        <w:t>Pascual</w:t>
      </w:r>
      <w:proofErr w:type="spellEnd"/>
      <w:r w:rsidRPr="0087250E">
        <w:t xml:space="preserve"> (</w:t>
      </w:r>
      <w:proofErr w:type="spellStart"/>
      <w:r w:rsidRPr="0087250E">
        <w:t>eds</w:t>
      </w:r>
      <w:proofErr w:type="spellEnd"/>
      <w:r w:rsidRPr="0087250E">
        <w:t>). Washington DC: Brookings Institution Press, 20</w:t>
      </w:r>
      <w:r w:rsidR="000F6CA7">
        <w:t>09</w:t>
      </w:r>
      <w:r w:rsidR="0087250E">
        <w:t xml:space="preserve">, </w:t>
      </w:r>
      <w:r w:rsidRPr="0087250E">
        <w:t>p</w:t>
      </w:r>
      <w:r w:rsidR="0087250E">
        <w:t xml:space="preserve">p. </w:t>
      </w:r>
      <w:r w:rsidRPr="0087250E">
        <w:t xml:space="preserve">1-12. </w:t>
      </w:r>
      <w:hyperlink r:id="rId51" w:history="1">
        <w:r w:rsidRPr="0087250E">
          <w:rPr>
            <w:rStyle w:val="Hyperlink"/>
            <w:color w:val="auto"/>
          </w:rPr>
          <w:t>http://www.brookings.edu/~/media/Files/Press/Books/2010/confrontingpoverty/confrontingpoverty_chapter.pdf</w:t>
        </w:r>
      </w:hyperlink>
    </w:p>
    <w:p w:rsidR="0087250E" w:rsidRPr="008D00C3" w:rsidRDefault="0087250E" w:rsidP="008D00C3">
      <w:pPr>
        <w:shd w:val="clear" w:color="auto" w:fill="FFFFFF"/>
        <w:spacing w:before="100" w:beforeAutospacing="1" w:line="240" w:lineRule="auto"/>
        <w:rPr>
          <w:b/>
        </w:rPr>
      </w:pPr>
      <w:r w:rsidRPr="008D00C3">
        <w:rPr>
          <w:b/>
        </w:rPr>
        <w:t>References:</w:t>
      </w:r>
    </w:p>
    <w:p w:rsidR="00F8598F" w:rsidRPr="008D00C3" w:rsidRDefault="00F8598F" w:rsidP="00F8598F">
      <w:pPr>
        <w:shd w:val="clear" w:color="auto" w:fill="FFFFFF"/>
        <w:spacing w:before="100" w:beforeAutospacing="1" w:line="240" w:lineRule="auto"/>
      </w:pPr>
      <w:r w:rsidRPr="008D00C3">
        <w:t xml:space="preserve">Terry F. Buss, </w:t>
      </w:r>
      <w:r w:rsidRPr="008D00C3">
        <w:rPr>
          <w:i/>
        </w:rPr>
        <w:t>Haiti in the Balance</w:t>
      </w:r>
      <w:r w:rsidRPr="008D00C3">
        <w:t>, Brookings 2008</w:t>
      </w:r>
      <w:r>
        <w:t xml:space="preserve">. </w:t>
      </w:r>
    </w:p>
    <w:p w:rsidR="00B978E2" w:rsidRPr="0087250E" w:rsidRDefault="00B978E2" w:rsidP="00B978E2">
      <w:pPr>
        <w:shd w:val="clear" w:color="auto" w:fill="FFFFFF"/>
        <w:spacing w:before="100" w:beforeAutospacing="1" w:line="240" w:lineRule="auto"/>
      </w:pPr>
      <w:r>
        <w:t xml:space="preserve">Paul Collier, </w:t>
      </w:r>
      <w:r w:rsidRPr="000D7EFB">
        <w:rPr>
          <w:i/>
        </w:rPr>
        <w:t xml:space="preserve">The Bottom Billion: Why the Poorest Countries are Failing and What can be Done About </w:t>
      </w:r>
      <w:r>
        <w:rPr>
          <w:i/>
        </w:rPr>
        <w:t>It</w:t>
      </w:r>
      <w:r w:rsidRPr="000D7EFB">
        <w:rPr>
          <w:i/>
        </w:rPr>
        <w:t>,</w:t>
      </w:r>
      <w:r>
        <w:t xml:space="preserve"> Oxford University Press, 2007. </w:t>
      </w:r>
    </w:p>
    <w:p w:rsidR="00D51297" w:rsidRPr="008D00C3" w:rsidRDefault="00B51165" w:rsidP="008D00C3">
      <w:pPr>
        <w:shd w:val="clear" w:color="auto" w:fill="FFFFFF"/>
        <w:spacing w:before="100" w:beforeAutospacing="1" w:line="240" w:lineRule="auto"/>
      </w:pPr>
      <w:proofErr w:type="spellStart"/>
      <w:r w:rsidRPr="008D00C3">
        <w:lastRenderedPageBreak/>
        <w:t>Marlye</w:t>
      </w:r>
      <w:proofErr w:type="spellEnd"/>
      <w:r w:rsidRPr="008D00C3">
        <w:t xml:space="preserve"> </w:t>
      </w:r>
      <w:proofErr w:type="spellStart"/>
      <w:r w:rsidR="00D51297" w:rsidRPr="008D00C3">
        <w:t>Gélin</w:t>
      </w:r>
      <w:proofErr w:type="spellEnd"/>
      <w:r w:rsidR="00D51297" w:rsidRPr="008D00C3">
        <w:t xml:space="preserve">-Adams and David A. Malone. “Haiti: A Case of Endemic Weakness” in </w:t>
      </w:r>
      <w:r w:rsidR="00D51297" w:rsidRPr="008D00C3">
        <w:rPr>
          <w:rStyle w:val="Emphasis"/>
        </w:rPr>
        <w:t>State Failure and State Weakness in a Time of Terror</w:t>
      </w:r>
      <w:r w:rsidR="00D51297" w:rsidRPr="008D00C3">
        <w:t xml:space="preserve">, Robert I. </w:t>
      </w:r>
      <w:proofErr w:type="spellStart"/>
      <w:r w:rsidR="00D51297" w:rsidRPr="008D00C3">
        <w:t>Rotberg</w:t>
      </w:r>
      <w:proofErr w:type="spellEnd"/>
      <w:r w:rsidR="00D51297" w:rsidRPr="008D00C3">
        <w:t xml:space="preserve"> (</w:t>
      </w:r>
      <w:proofErr w:type="spellStart"/>
      <w:r w:rsidR="00D51297" w:rsidRPr="008D00C3">
        <w:t>ed</w:t>
      </w:r>
      <w:proofErr w:type="spellEnd"/>
      <w:r w:rsidR="00D51297" w:rsidRPr="008D00C3">
        <w:t>).</w:t>
      </w:r>
      <w:r w:rsidR="00D51297" w:rsidRPr="008D00C3">
        <w:rPr>
          <w:rStyle w:val="Emphasis"/>
        </w:rPr>
        <w:t xml:space="preserve"> </w:t>
      </w:r>
      <w:r w:rsidR="00D51297" w:rsidRPr="008D00C3">
        <w:t>Washington DC: Brooking Institution Press, 2003: p</w:t>
      </w:r>
      <w:r w:rsidR="00B978E2">
        <w:t xml:space="preserve"> </w:t>
      </w:r>
      <w:r w:rsidR="00D51297" w:rsidRPr="008D00C3">
        <w:t xml:space="preserve">287-304. </w:t>
      </w:r>
    </w:p>
    <w:p w:rsidR="00190D47" w:rsidRPr="008D00C3" w:rsidRDefault="00190D47" w:rsidP="008D00C3">
      <w:pPr>
        <w:shd w:val="clear" w:color="auto" w:fill="FFFFFF"/>
        <w:spacing w:before="100" w:beforeAutospacing="1" w:line="240" w:lineRule="auto"/>
      </w:pPr>
      <w:proofErr w:type="spellStart"/>
      <w:r w:rsidRPr="008D00C3">
        <w:t>Habib</w:t>
      </w:r>
      <w:proofErr w:type="spellEnd"/>
      <w:r w:rsidRPr="008D00C3">
        <w:t xml:space="preserve"> </w:t>
      </w:r>
      <w:proofErr w:type="spellStart"/>
      <w:r w:rsidRPr="008D00C3">
        <w:t>Zafarullah</w:t>
      </w:r>
      <w:proofErr w:type="spellEnd"/>
      <w:r w:rsidRPr="008D00C3">
        <w:t xml:space="preserve"> and </w:t>
      </w:r>
      <w:proofErr w:type="spellStart"/>
      <w:r w:rsidRPr="008D00C3">
        <w:t>Redwanur</w:t>
      </w:r>
      <w:proofErr w:type="spellEnd"/>
      <w:r w:rsidRPr="008D00C3">
        <w:t xml:space="preserve"> </w:t>
      </w:r>
      <w:proofErr w:type="spellStart"/>
      <w:r w:rsidRPr="008D00C3">
        <w:t>Rahman</w:t>
      </w:r>
      <w:proofErr w:type="spellEnd"/>
      <w:r w:rsidRPr="008D00C3">
        <w:t xml:space="preserve">, “The Impaired State: Assessing State Capacity and Governance in Bangladesh,” </w:t>
      </w:r>
      <w:r w:rsidRPr="008D00C3">
        <w:rPr>
          <w:rFonts w:eastAsiaTheme="minorHAnsi"/>
          <w:lang w:val="en-US" w:eastAsia="en-US"/>
        </w:rPr>
        <w:t>International Journal of Public Sector Management, Vol. 21, No. 7</w:t>
      </w:r>
      <w:proofErr w:type="gramStart"/>
      <w:r w:rsidRPr="008D00C3">
        <w:rPr>
          <w:rFonts w:eastAsiaTheme="minorHAnsi"/>
          <w:lang w:val="en-US" w:eastAsia="en-US"/>
        </w:rPr>
        <w:t>,  2008</w:t>
      </w:r>
      <w:proofErr w:type="gramEnd"/>
      <w:r w:rsidRPr="008D00C3">
        <w:rPr>
          <w:rFonts w:eastAsiaTheme="minorHAnsi"/>
          <w:lang w:val="en-US" w:eastAsia="en-US"/>
        </w:rPr>
        <w:t>, pp. 739-752</w:t>
      </w:r>
      <w:r w:rsidR="00B0699B">
        <w:rPr>
          <w:rFonts w:eastAsiaTheme="minorHAnsi"/>
          <w:lang w:val="en-US" w:eastAsia="en-US"/>
        </w:rPr>
        <w:t>.</w:t>
      </w:r>
    </w:p>
    <w:p w:rsidR="00B51165" w:rsidRDefault="00B51165" w:rsidP="000B3A95">
      <w:pPr>
        <w:spacing w:line="240" w:lineRule="auto"/>
        <w:rPr>
          <w:b/>
        </w:rPr>
      </w:pPr>
    </w:p>
    <w:p w:rsidR="00383A78" w:rsidRPr="00B32BE3" w:rsidRDefault="00383A78" w:rsidP="00247B15">
      <w:pPr>
        <w:autoSpaceDE w:val="0"/>
        <w:autoSpaceDN w:val="0"/>
        <w:adjustRightInd w:val="0"/>
        <w:spacing w:line="240" w:lineRule="auto"/>
        <w:rPr>
          <w:rFonts w:eastAsiaTheme="minorHAnsi"/>
          <w:color w:val="FF0000"/>
          <w:lang w:val="en-US" w:eastAsia="en-US"/>
        </w:rPr>
      </w:pPr>
    </w:p>
    <w:p w:rsidR="00832CC3" w:rsidRPr="00832CC3" w:rsidRDefault="005265D4" w:rsidP="00095CEA">
      <w:pPr>
        <w:rPr>
          <w:b/>
          <w:color w:val="FF0000"/>
        </w:rPr>
      </w:pPr>
      <w:r>
        <w:rPr>
          <w:b/>
        </w:rPr>
        <w:t>Week 1</w:t>
      </w:r>
      <w:r w:rsidR="007305AB">
        <w:rPr>
          <w:b/>
        </w:rPr>
        <w:t>5</w:t>
      </w:r>
      <w:r>
        <w:rPr>
          <w:b/>
        </w:rPr>
        <w:t xml:space="preserve">: </w:t>
      </w:r>
      <w:r w:rsidR="00681BBA">
        <w:rPr>
          <w:b/>
        </w:rPr>
        <w:t>Final Research Paper Due</w:t>
      </w:r>
      <w:r w:rsidR="00BA32C0">
        <w:rPr>
          <w:b/>
        </w:rPr>
        <w:t xml:space="preserve"> </w:t>
      </w:r>
      <w:r>
        <w:rPr>
          <w:b/>
        </w:rPr>
        <w:t xml:space="preserve">by email </w:t>
      </w:r>
      <w:r w:rsidR="0094591A">
        <w:rPr>
          <w:b/>
        </w:rPr>
        <w:t xml:space="preserve">and paper copy in mail box </w:t>
      </w:r>
      <w:r w:rsidR="003A003D">
        <w:rPr>
          <w:b/>
        </w:rPr>
        <w:t>[</w:t>
      </w:r>
      <w:r w:rsidR="005F121F">
        <w:rPr>
          <w:b/>
        </w:rPr>
        <w:t>May 5</w:t>
      </w:r>
      <w:r w:rsidR="000B7322">
        <w:rPr>
          <w:b/>
        </w:rPr>
        <w:t xml:space="preserve">, 5PM] </w:t>
      </w:r>
    </w:p>
    <w:sectPr w:rsidR="00832CC3" w:rsidRPr="00832CC3" w:rsidSect="00DE5784">
      <w:footerReference w:type="default" r:id="rId5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70A2" w:rsidRDefault="00F570A2" w:rsidP="00D349AC">
      <w:pPr>
        <w:spacing w:line="240" w:lineRule="auto"/>
      </w:pPr>
      <w:r>
        <w:separator/>
      </w:r>
    </w:p>
  </w:endnote>
  <w:endnote w:type="continuationSeparator" w:id="0">
    <w:p w:rsidR="00F570A2" w:rsidRDefault="00F570A2" w:rsidP="00D349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75641"/>
      <w:docPartObj>
        <w:docPartGallery w:val="Page Numbers (Bottom of Page)"/>
        <w:docPartUnique/>
      </w:docPartObj>
    </w:sdtPr>
    <w:sdtContent>
      <w:p w:rsidR="00924B19" w:rsidRDefault="00471BA3">
        <w:pPr>
          <w:pStyle w:val="Footer"/>
          <w:jc w:val="right"/>
        </w:pPr>
        <w:fldSimple w:instr=" PAGE   \* MERGEFORMAT ">
          <w:r w:rsidR="00F85738">
            <w:rPr>
              <w:noProof/>
            </w:rPr>
            <w:t>15</w:t>
          </w:r>
        </w:fldSimple>
      </w:p>
    </w:sdtContent>
  </w:sdt>
  <w:p w:rsidR="00924B19" w:rsidRDefault="00924B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70A2" w:rsidRDefault="00F570A2" w:rsidP="00D349AC">
      <w:pPr>
        <w:spacing w:line="240" w:lineRule="auto"/>
      </w:pPr>
      <w:r>
        <w:separator/>
      </w:r>
    </w:p>
  </w:footnote>
  <w:footnote w:type="continuationSeparator" w:id="0">
    <w:p w:rsidR="00F570A2" w:rsidRDefault="00F570A2" w:rsidP="00D349A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0F92"/>
    <w:multiLevelType w:val="hybridMultilevel"/>
    <w:tmpl w:val="F89ACA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F79D4"/>
    <w:multiLevelType w:val="multilevel"/>
    <w:tmpl w:val="213A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641BF"/>
    <w:multiLevelType w:val="hybridMultilevel"/>
    <w:tmpl w:val="EDEC38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D54435"/>
    <w:multiLevelType w:val="hybridMultilevel"/>
    <w:tmpl w:val="D6BE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D86FC4"/>
    <w:multiLevelType w:val="multilevel"/>
    <w:tmpl w:val="DEB0C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1F35FE"/>
    <w:multiLevelType w:val="hybridMultilevel"/>
    <w:tmpl w:val="88464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300223"/>
    <w:multiLevelType w:val="hybridMultilevel"/>
    <w:tmpl w:val="6B18E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CA2338F"/>
    <w:multiLevelType w:val="hybridMultilevel"/>
    <w:tmpl w:val="73BEB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CE4F13"/>
    <w:multiLevelType w:val="hybridMultilevel"/>
    <w:tmpl w:val="5920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D74808"/>
    <w:multiLevelType w:val="hybridMultilevel"/>
    <w:tmpl w:val="47A63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F66D45"/>
    <w:multiLevelType w:val="hybridMultilevel"/>
    <w:tmpl w:val="273C8756"/>
    <w:lvl w:ilvl="0" w:tplc="542CA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4161F8"/>
    <w:multiLevelType w:val="hybridMultilevel"/>
    <w:tmpl w:val="4D401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FE767A1"/>
    <w:multiLevelType w:val="hybridMultilevel"/>
    <w:tmpl w:val="AA52B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CC411E"/>
    <w:multiLevelType w:val="hybridMultilevel"/>
    <w:tmpl w:val="D166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3A38F4"/>
    <w:multiLevelType w:val="hybridMultilevel"/>
    <w:tmpl w:val="543A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E61836"/>
    <w:multiLevelType w:val="hybridMultilevel"/>
    <w:tmpl w:val="F70C25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320A99"/>
    <w:multiLevelType w:val="multilevel"/>
    <w:tmpl w:val="8924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EA91A5B"/>
    <w:multiLevelType w:val="hybridMultilevel"/>
    <w:tmpl w:val="A4144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045622"/>
    <w:multiLevelType w:val="hybridMultilevel"/>
    <w:tmpl w:val="53BCE7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687771C"/>
    <w:multiLevelType w:val="multilevel"/>
    <w:tmpl w:val="846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2F2027"/>
    <w:multiLevelType w:val="hybridMultilevel"/>
    <w:tmpl w:val="4076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25EBB"/>
    <w:multiLevelType w:val="hybridMultilevel"/>
    <w:tmpl w:val="98B84B68"/>
    <w:lvl w:ilvl="0" w:tplc="92AA2656">
      <w:start w:val="2"/>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DBD174C"/>
    <w:multiLevelType w:val="hybridMultilevel"/>
    <w:tmpl w:val="DC04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E1D7825"/>
    <w:multiLevelType w:val="hybridMultilevel"/>
    <w:tmpl w:val="F04A0D4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024577"/>
    <w:multiLevelType w:val="hybridMultilevel"/>
    <w:tmpl w:val="68AE6A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69F6C59"/>
    <w:multiLevelType w:val="multilevel"/>
    <w:tmpl w:val="C1AE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C04998"/>
    <w:multiLevelType w:val="hybridMultilevel"/>
    <w:tmpl w:val="B4F2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CD3B2B"/>
    <w:multiLevelType w:val="hybridMultilevel"/>
    <w:tmpl w:val="9030F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9052A5"/>
    <w:multiLevelType w:val="hybridMultilevel"/>
    <w:tmpl w:val="A41EA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9777A15"/>
    <w:multiLevelType w:val="hybridMultilevel"/>
    <w:tmpl w:val="B134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894DC5"/>
    <w:multiLevelType w:val="multilevel"/>
    <w:tmpl w:val="A8D0D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4F611B"/>
    <w:multiLevelType w:val="hybridMultilevel"/>
    <w:tmpl w:val="2836EA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61B36358"/>
    <w:multiLevelType w:val="hybridMultilevel"/>
    <w:tmpl w:val="C2DE3EE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C819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4F96AF1"/>
    <w:multiLevelType w:val="hybridMultilevel"/>
    <w:tmpl w:val="D0E473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25D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C34DFE"/>
    <w:multiLevelType w:val="multilevel"/>
    <w:tmpl w:val="787A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0832020"/>
    <w:multiLevelType w:val="hybridMultilevel"/>
    <w:tmpl w:val="4D24B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6DB7D16"/>
    <w:multiLevelType w:val="multilevel"/>
    <w:tmpl w:val="2928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F03890"/>
    <w:multiLevelType w:val="hybridMultilevel"/>
    <w:tmpl w:val="6494EB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B51437"/>
    <w:multiLevelType w:val="hybridMultilevel"/>
    <w:tmpl w:val="6C44E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850538"/>
    <w:multiLevelType w:val="hybridMultilevel"/>
    <w:tmpl w:val="B9183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B4B517A"/>
    <w:multiLevelType w:val="hybridMultilevel"/>
    <w:tmpl w:val="FC725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FC16903"/>
    <w:multiLevelType w:val="hybridMultilevel"/>
    <w:tmpl w:val="C2FE02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9"/>
  </w:num>
  <w:num w:numId="4">
    <w:abstractNumId w:val="32"/>
  </w:num>
  <w:num w:numId="5">
    <w:abstractNumId w:val="26"/>
  </w:num>
  <w:num w:numId="6">
    <w:abstractNumId w:val="17"/>
  </w:num>
  <w:num w:numId="7">
    <w:abstractNumId w:val="37"/>
  </w:num>
  <w:num w:numId="8">
    <w:abstractNumId w:val="18"/>
  </w:num>
  <w:num w:numId="9">
    <w:abstractNumId w:val="23"/>
  </w:num>
  <w:num w:numId="10">
    <w:abstractNumId w:val="33"/>
  </w:num>
  <w:num w:numId="11">
    <w:abstractNumId w:val="35"/>
  </w:num>
  <w:num w:numId="12">
    <w:abstractNumId w:val="39"/>
  </w:num>
  <w:num w:numId="13">
    <w:abstractNumId w:val="5"/>
  </w:num>
  <w:num w:numId="14">
    <w:abstractNumId w:val="10"/>
  </w:num>
  <w:num w:numId="15">
    <w:abstractNumId w:val="34"/>
  </w:num>
  <w:num w:numId="16">
    <w:abstractNumId w:val="42"/>
  </w:num>
  <w:num w:numId="17">
    <w:abstractNumId w:val="30"/>
  </w:num>
  <w:num w:numId="18">
    <w:abstractNumId w:val="38"/>
  </w:num>
  <w:num w:numId="19">
    <w:abstractNumId w:val="28"/>
  </w:num>
  <w:num w:numId="20">
    <w:abstractNumId w:val="6"/>
  </w:num>
  <w:num w:numId="21">
    <w:abstractNumId w:val="22"/>
  </w:num>
  <w:num w:numId="22">
    <w:abstractNumId w:val="15"/>
  </w:num>
  <w:num w:numId="23">
    <w:abstractNumId w:val="0"/>
  </w:num>
  <w:num w:numId="24">
    <w:abstractNumId w:val="7"/>
  </w:num>
  <w:num w:numId="25">
    <w:abstractNumId w:val="12"/>
  </w:num>
  <w:num w:numId="26">
    <w:abstractNumId w:val="20"/>
  </w:num>
  <w:num w:numId="27">
    <w:abstractNumId w:val="40"/>
  </w:num>
  <w:num w:numId="28">
    <w:abstractNumId w:val="43"/>
  </w:num>
  <w:num w:numId="29">
    <w:abstractNumId w:val="2"/>
  </w:num>
  <w:num w:numId="30">
    <w:abstractNumId w:val="8"/>
  </w:num>
  <w:num w:numId="31">
    <w:abstractNumId w:val="13"/>
  </w:num>
  <w:num w:numId="32">
    <w:abstractNumId w:val="41"/>
  </w:num>
  <w:num w:numId="33">
    <w:abstractNumId w:val="24"/>
  </w:num>
  <w:num w:numId="34">
    <w:abstractNumId w:val="29"/>
  </w:num>
  <w:num w:numId="35">
    <w:abstractNumId w:val="36"/>
  </w:num>
  <w:num w:numId="36">
    <w:abstractNumId w:val="25"/>
  </w:num>
  <w:num w:numId="37">
    <w:abstractNumId w:val="16"/>
  </w:num>
  <w:num w:numId="38">
    <w:abstractNumId w:val="4"/>
  </w:num>
  <w:num w:numId="39">
    <w:abstractNumId w:val="19"/>
  </w:num>
  <w:num w:numId="40">
    <w:abstractNumId w:val="14"/>
  </w:num>
  <w:num w:numId="41">
    <w:abstractNumId w:val="11"/>
  </w:num>
  <w:num w:numId="42">
    <w:abstractNumId w:val="27"/>
  </w:num>
  <w:num w:numId="43">
    <w:abstractNumId w:val="21"/>
  </w:num>
  <w:num w:numId="4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61B79"/>
    <w:rsid w:val="00002E33"/>
    <w:rsid w:val="00004815"/>
    <w:rsid w:val="00005294"/>
    <w:rsid w:val="00006165"/>
    <w:rsid w:val="0001108F"/>
    <w:rsid w:val="000113F4"/>
    <w:rsid w:val="0001281F"/>
    <w:rsid w:val="00012833"/>
    <w:rsid w:val="000145E8"/>
    <w:rsid w:val="0001696E"/>
    <w:rsid w:val="00030BEA"/>
    <w:rsid w:val="00032D27"/>
    <w:rsid w:val="00032DDD"/>
    <w:rsid w:val="00033FCB"/>
    <w:rsid w:val="0003490B"/>
    <w:rsid w:val="00040399"/>
    <w:rsid w:val="000412FB"/>
    <w:rsid w:val="00041E40"/>
    <w:rsid w:val="00043401"/>
    <w:rsid w:val="000458EA"/>
    <w:rsid w:val="00050761"/>
    <w:rsid w:val="00050D3A"/>
    <w:rsid w:val="00053B76"/>
    <w:rsid w:val="00056F45"/>
    <w:rsid w:val="00066667"/>
    <w:rsid w:val="0007123A"/>
    <w:rsid w:val="00073594"/>
    <w:rsid w:val="00073992"/>
    <w:rsid w:val="00074289"/>
    <w:rsid w:val="00076322"/>
    <w:rsid w:val="00076C33"/>
    <w:rsid w:val="00081126"/>
    <w:rsid w:val="000814B3"/>
    <w:rsid w:val="000816BA"/>
    <w:rsid w:val="0008198F"/>
    <w:rsid w:val="00085EDA"/>
    <w:rsid w:val="00092062"/>
    <w:rsid w:val="00092A4B"/>
    <w:rsid w:val="0009400C"/>
    <w:rsid w:val="000949FA"/>
    <w:rsid w:val="00095CEA"/>
    <w:rsid w:val="0009750B"/>
    <w:rsid w:val="000A06B6"/>
    <w:rsid w:val="000A1155"/>
    <w:rsid w:val="000A4BF4"/>
    <w:rsid w:val="000A4FA6"/>
    <w:rsid w:val="000A6499"/>
    <w:rsid w:val="000A72D6"/>
    <w:rsid w:val="000B06C8"/>
    <w:rsid w:val="000B3A95"/>
    <w:rsid w:val="000B4517"/>
    <w:rsid w:val="000B5D44"/>
    <w:rsid w:val="000B7322"/>
    <w:rsid w:val="000C7FD1"/>
    <w:rsid w:val="000D583A"/>
    <w:rsid w:val="000D6801"/>
    <w:rsid w:val="000D6E61"/>
    <w:rsid w:val="000D7EFB"/>
    <w:rsid w:val="000E0BAB"/>
    <w:rsid w:val="000E1993"/>
    <w:rsid w:val="000E1AAB"/>
    <w:rsid w:val="000E2082"/>
    <w:rsid w:val="000E3953"/>
    <w:rsid w:val="000E763B"/>
    <w:rsid w:val="000F5B58"/>
    <w:rsid w:val="000F6CA7"/>
    <w:rsid w:val="001006D9"/>
    <w:rsid w:val="00103002"/>
    <w:rsid w:val="00105245"/>
    <w:rsid w:val="001071E3"/>
    <w:rsid w:val="00114B1A"/>
    <w:rsid w:val="0011686B"/>
    <w:rsid w:val="0012342F"/>
    <w:rsid w:val="00123863"/>
    <w:rsid w:val="00124952"/>
    <w:rsid w:val="001259FA"/>
    <w:rsid w:val="00130154"/>
    <w:rsid w:val="00140DAF"/>
    <w:rsid w:val="001425A9"/>
    <w:rsid w:val="00142816"/>
    <w:rsid w:val="001437D7"/>
    <w:rsid w:val="00146C0E"/>
    <w:rsid w:val="00150269"/>
    <w:rsid w:val="00150EE5"/>
    <w:rsid w:val="00152C96"/>
    <w:rsid w:val="00152F29"/>
    <w:rsid w:val="001532E6"/>
    <w:rsid w:val="00155DF7"/>
    <w:rsid w:val="00156B74"/>
    <w:rsid w:val="00157892"/>
    <w:rsid w:val="0016305E"/>
    <w:rsid w:val="0016324B"/>
    <w:rsid w:val="00164468"/>
    <w:rsid w:val="001729CE"/>
    <w:rsid w:val="00174876"/>
    <w:rsid w:val="00174E70"/>
    <w:rsid w:val="00176990"/>
    <w:rsid w:val="00180E5E"/>
    <w:rsid w:val="00187CFA"/>
    <w:rsid w:val="00190D47"/>
    <w:rsid w:val="001931FA"/>
    <w:rsid w:val="001943BA"/>
    <w:rsid w:val="001952DA"/>
    <w:rsid w:val="001B044C"/>
    <w:rsid w:val="001B57F7"/>
    <w:rsid w:val="001B7222"/>
    <w:rsid w:val="001C09B8"/>
    <w:rsid w:val="001C5C87"/>
    <w:rsid w:val="001D00A7"/>
    <w:rsid w:val="001D36EC"/>
    <w:rsid w:val="001D57C3"/>
    <w:rsid w:val="001D7ADE"/>
    <w:rsid w:val="001E1C17"/>
    <w:rsid w:val="001E3C5E"/>
    <w:rsid w:val="001E3D54"/>
    <w:rsid w:val="001E3F79"/>
    <w:rsid w:val="001E5F7F"/>
    <w:rsid w:val="001E689A"/>
    <w:rsid w:val="001E6F8F"/>
    <w:rsid w:val="001F3279"/>
    <w:rsid w:val="00202413"/>
    <w:rsid w:val="00202E17"/>
    <w:rsid w:val="00203AA6"/>
    <w:rsid w:val="00204DA3"/>
    <w:rsid w:val="00206476"/>
    <w:rsid w:val="00206972"/>
    <w:rsid w:val="0020749A"/>
    <w:rsid w:val="002108BA"/>
    <w:rsid w:val="00210A82"/>
    <w:rsid w:val="002112C7"/>
    <w:rsid w:val="0021282A"/>
    <w:rsid w:val="00213177"/>
    <w:rsid w:val="00213CDF"/>
    <w:rsid w:val="00220DCC"/>
    <w:rsid w:val="002228F4"/>
    <w:rsid w:val="002253F6"/>
    <w:rsid w:val="00230F32"/>
    <w:rsid w:val="00230F47"/>
    <w:rsid w:val="00231E3C"/>
    <w:rsid w:val="00233985"/>
    <w:rsid w:val="00233CA8"/>
    <w:rsid w:val="00235AF1"/>
    <w:rsid w:val="00236A2B"/>
    <w:rsid w:val="002419AA"/>
    <w:rsid w:val="002475B5"/>
    <w:rsid w:val="00247B15"/>
    <w:rsid w:val="00251EAE"/>
    <w:rsid w:val="002523BC"/>
    <w:rsid w:val="00252E93"/>
    <w:rsid w:val="00253503"/>
    <w:rsid w:val="00255EAA"/>
    <w:rsid w:val="00260427"/>
    <w:rsid w:val="0026328F"/>
    <w:rsid w:val="002634D5"/>
    <w:rsid w:val="00263A16"/>
    <w:rsid w:val="00266138"/>
    <w:rsid w:val="00266EC9"/>
    <w:rsid w:val="00266F56"/>
    <w:rsid w:val="00270573"/>
    <w:rsid w:val="00272D9C"/>
    <w:rsid w:val="00274CC7"/>
    <w:rsid w:val="0028342A"/>
    <w:rsid w:val="00283B23"/>
    <w:rsid w:val="00284722"/>
    <w:rsid w:val="0028489E"/>
    <w:rsid w:val="00286EE0"/>
    <w:rsid w:val="00287D2D"/>
    <w:rsid w:val="0029050B"/>
    <w:rsid w:val="00292D05"/>
    <w:rsid w:val="002932C2"/>
    <w:rsid w:val="0029339B"/>
    <w:rsid w:val="00294DE3"/>
    <w:rsid w:val="00296A7D"/>
    <w:rsid w:val="002A22EE"/>
    <w:rsid w:val="002A3B6B"/>
    <w:rsid w:val="002B204F"/>
    <w:rsid w:val="002B61B4"/>
    <w:rsid w:val="002B68EF"/>
    <w:rsid w:val="002C0944"/>
    <w:rsid w:val="002C3711"/>
    <w:rsid w:val="002C37AD"/>
    <w:rsid w:val="002C6560"/>
    <w:rsid w:val="002D0212"/>
    <w:rsid w:val="002D667E"/>
    <w:rsid w:val="002D7697"/>
    <w:rsid w:val="002E4081"/>
    <w:rsid w:val="002E7B05"/>
    <w:rsid w:val="002F0BE1"/>
    <w:rsid w:val="002F60FE"/>
    <w:rsid w:val="002F6EDF"/>
    <w:rsid w:val="00300EF2"/>
    <w:rsid w:val="00305CBE"/>
    <w:rsid w:val="003061CD"/>
    <w:rsid w:val="00306D30"/>
    <w:rsid w:val="003133FD"/>
    <w:rsid w:val="00315E80"/>
    <w:rsid w:val="0032101F"/>
    <w:rsid w:val="00321888"/>
    <w:rsid w:val="00322CC3"/>
    <w:rsid w:val="003254B0"/>
    <w:rsid w:val="00325D6A"/>
    <w:rsid w:val="0033128C"/>
    <w:rsid w:val="00331DF2"/>
    <w:rsid w:val="00332248"/>
    <w:rsid w:val="00340411"/>
    <w:rsid w:val="0034052B"/>
    <w:rsid w:val="0034177E"/>
    <w:rsid w:val="0034297C"/>
    <w:rsid w:val="003473AC"/>
    <w:rsid w:val="003507E4"/>
    <w:rsid w:val="00351E4C"/>
    <w:rsid w:val="0035682D"/>
    <w:rsid w:val="00360FAC"/>
    <w:rsid w:val="003710D9"/>
    <w:rsid w:val="00371140"/>
    <w:rsid w:val="0037131B"/>
    <w:rsid w:val="003731AD"/>
    <w:rsid w:val="0037438E"/>
    <w:rsid w:val="00377B56"/>
    <w:rsid w:val="003830FB"/>
    <w:rsid w:val="00383A78"/>
    <w:rsid w:val="003852FE"/>
    <w:rsid w:val="00385FAC"/>
    <w:rsid w:val="00386F8D"/>
    <w:rsid w:val="00387B10"/>
    <w:rsid w:val="00392D0F"/>
    <w:rsid w:val="00394061"/>
    <w:rsid w:val="00394694"/>
    <w:rsid w:val="00394A3D"/>
    <w:rsid w:val="00394E4C"/>
    <w:rsid w:val="003A003D"/>
    <w:rsid w:val="003A1536"/>
    <w:rsid w:val="003A295B"/>
    <w:rsid w:val="003B2B94"/>
    <w:rsid w:val="003B3000"/>
    <w:rsid w:val="003B5042"/>
    <w:rsid w:val="003C0352"/>
    <w:rsid w:val="003C0493"/>
    <w:rsid w:val="003C1119"/>
    <w:rsid w:val="003C19D7"/>
    <w:rsid w:val="003C210E"/>
    <w:rsid w:val="003C2661"/>
    <w:rsid w:val="003C3D25"/>
    <w:rsid w:val="003C61E1"/>
    <w:rsid w:val="003C6D0C"/>
    <w:rsid w:val="003C73CE"/>
    <w:rsid w:val="003D4462"/>
    <w:rsid w:val="003E038B"/>
    <w:rsid w:val="003F081D"/>
    <w:rsid w:val="004003B9"/>
    <w:rsid w:val="004029B9"/>
    <w:rsid w:val="00405E52"/>
    <w:rsid w:val="004124EE"/>
    <w:rsid w:val="00430CD7"/>
    <w:rsid w:val="00433D9D"/>
    <w:rsid w:val="00434490"/>
    <w:rsid w:val="00435984"/>
    <w:rsid w:val="00440CD0"/>
    <w:rsid w:val="004434B1"/>
    <w:rsid w:val="00454350"/>
    <w:rsid w:val="0045707D"/>
    <w:rsid w:val="00471584"/>
    <w:rsid w:val="00471BA3"/>
    <w:rsid w:val="00471FB8"/>
    <w:rsid w:val="00473C13"/>
    <w:rsid w:val="004745E4"/>
    <w:rsid w:val="00483A61"/>
    <w:rsid w:val="004841BB"/>
    <w:rsid w:val="00485DDD"/>
    <w:rsid w:val="00494ACF"/>
    <w:rsid w:val="004965E8"/>
    <w:rsid w:val="004A3DCF"/>
    <w:rsid w:val="004B02DF"/>
    <w:rsid w:val="004B0AEA"/>
    <w:rsid w:val="004B1CE7"/>
    <w:rsid w:val="004B4E1B"/>
    <w:rsid w:val="004B641E"/>
    <w:rsid w:val="004B7F1D"/>
    <w:rsid w:val="004C07F4"/>
    <w:rsid w:val="004C1D85"/>
    <w:rsid w:val="004C4576"/>
    <w:rsid w:val="004C51E9"/>
    <w:rsid w:val="004C6C63"/>
    <w:rsid w:val="004D1629"/>
    <w:rsid w:val="004D3338"/>
    <w:rsid w:val="004D7156"/>
    <w:rsid w:val="004D75C1"/>
    <w:rsid w:val="004D7A6B"/>
    <w:rsid w:val="004E045A"/>
    <w:rsid w:val="004E12F6"/>
    <w:rsid w:val="004E617D"/>
    <w:rsid w:val="004F1D07"/>
    <w:rsid w:val="0050012E"/>
    <w:rsid w:val="00500CEC"/>
    <w:rsid w:val="00503DA8"/>
    <w:rsid w:val="00511491"/>
    <w:rsid w:val="00513632"/>
    <w:rsid w:val="00514AC1"/>
    <w:rsid w:val="00514CA3"/>
    <w:rsid w:val="00520657"/>
    <w:rsid w:val="00524E9A"/>
    <w:rsid w:val="005265D4"/>
    <w:rsid w:val="005266B4"/>
    <w:rsid w:val="00526C94"/>
    <w:rsid w:val="00530AF5"/>
    <w:rsid w:val="005324CE"/>
    <w:rsid w:val="00532701"/>
    <w:rsid w:val="00534AC7"/>
    <w:rsid w:val="00537D36"/>
    <w:rsid w:val="00541C4D"/>
    <w:rsid w:val="005445CC"/>
    <w:rsid w:val="005505A4"/>
    <w:rsid w:val="00552598"/>
    <w:rsid w:val="005639F1"/>
    <w:rsid w:val="00564A9F"/>
    <w:rsid w:val="00565566"/>
    <w:rsid w:val="00565F3C"/>
    <w:rsid w:val="00570C5C"/>
    <w:rsid w:val="0057107C"/>
    <w:rsid w:val="00582A66"/>
    <w:rsid w:val="00594190"/>
    <w:rsid w:val="0059663F"/>
    <w:rsid w:val="005A5AD7"/>
    <w:rsid w:val="005B0CA0"/>
    <w:rsid w:val="005B4C1A"/>
    <w:rsid w:val="005B4C6E"/>
    <w:rsid w:val="005C2D9C"/>
    <w:rsid w:val="005C3EA2"/>
    <w:rsid w:val="005C6503"/>
    <w:rsid w:val="005C6CC2"/>
    <w:rsid w:val="005D40D7"/>
    <w:rsid w:val="005D5EB1"/>
    <w:rsid w:val="005D5F74"/>
    <w:rsid w:val="005D6438"/>
    <w:rsid w:val="005D776C"/>
    <w:rsid w:val="005D7DDE"/>
    <w:rsid w:val="005E19CE"/>
    <w:rsid w:val="005F0A2C"/>
    <w:rsid w:val="005F121F"/>
    <w:rsid w:val="005F2F9A"/>
    <w:rsid w:val="005F38DF"/>
    <w:rsid w:val="00600997"/>
    <w:rsid w:val="00600CDF"/>
    <w:rsid w:val="00605EBB"/>
    <w:rsid w:val="00606E9E"/>
    <w:rsid w:val="006150DD"/>
    <w:rsid w:val="00616A5F"/>
    <w:rsid w:val="00627689"/>
    <w:rsid w:val="006305AF"/>
    <w:rsid w:val="006320A8"/>
    <w:rsid w:val="006409CA"/>
    <w:rsid w:val="00643761"/>
    <w:rsid w:val="00650B80"/>
    <w:rsid w:val="006514D8"/>
    <w:rsid w:val="006524AE"/>
    <w:rsid w:val="00657DF1"/>
    <w:rsid w:val="006717F1"/>
    <w:rsid w:val="00676763"/>
    <w:rsid w:val="00677043"/>
    <w:rsid w:val="00681BBA"/>
    <w:rsid w:val="00690FAA"/>
    <w:rsid w:val="00697F25"/>
    <w:rsid w:val="006A2E7F"/>
    <w:rsid w:val="006A4870"/>
    <w:rsid w:val="006A7D4A"/>
    <w:rsid w:val="006B2407"/>
    <w:rsid w:val="006B4650"/>
    <w:rsid w:val="006B6598"/>
    <w:rsid w:val="006B71E5"/>
    <w:rsid w:val="006B779D"/>
    <w:rsid w:val="006C2AAD"/>
    <w:rsid w:val="006C2CFF"/>
    <w:rsid w:val="006C372F"/>
    <w:rsid w:val="006C3E52"/>
    <w:rsid w:val="006D7941"/>
    <w:rsid w:val="006D7F3C"/>
    <w:rsid w:val="006E492C"/>
    <w:rsid w:val="006F0236"/>
    <w:rsid w:val="006F117D"/>
    <w:rsid w:val="006F196E"/>
    <w:rsid w:val="006F2945"/>
    <w:rsid w:val="006F37A9"/>
    <w:rsid w:val="006F4411"/>
    <w:rsid w:val="0070156D"/>
    <w:rsid w:val="00701E7E"/>
    <w:rsid w:val="00704778"/>
    <w:rsid w:val="007067A0"/>
    <w:rsid w:val="00707995"/>
    <w:rsid w:val="00713271"/>
    <w:rsid w:val="00713A69"/>
    <w:rsid w:val="00714A52"/>
    <w:rsid w:val="00720CF7"/>
    <w:rsid w:val="0072179A"/>
    <w:rsid w:val="00724089"/>
    <w:rsid w:val="007305AB"/>
    <w:rsid w:val="00731630"/>
    <w:rsid w:val="00733061"/>
    <w:rsid w:val="007370A5"/>
    <w:rsid w:val="00737611"/>
    <w:rsid w:val="00747C36"/>
    <w:rsid w:val="00747ECE"/>
    <w:rsid w:val="00751CB8"/>
    <w:rsid w:val="00753101"/>
    <w:rsid w:val="0075603F"/>
    <w:rsid w:val="0075776C"/>
    <w:rsid w:val="00764871"/>
    <w:rsid w:val="00767A18"/>
    <w:rsid w:val="007711C2"/>
    <w:rsid w:val="007715EF"/>
    <w:rsid w:val="007718C5"/>
    <w:rsid w:val="00775BF9"/>
    <w:rsid w:val="007813C4"/>
    <w:rsid w:val="007838B0"/>
    <w:rsid w:val="0078750B"/>
    <w:rsid w:val="0079085C"/>
    <w:rsid w:val="007A0571"/>
    <w:rsid w:val="007A7787"/>
    <w:rsid w:val="007B143B"/>
    <w:rsid w:val="007B1960"/>
    <w:rsid w:val="007C158E"/>
    <w:rsid w:val="007C34B6"/>
    <w:rsid w:val="007C4A5B"/>
    <w:rsid w:val="007C77CA"/>
    <w:rsid w:val="007D3016"/>
    <w:rsid w:val="007D6A8B"/>
    <w:rsid w:val="007D76A1"/>
    <w:rsid w:val="007E5CD6"/>
    <w:rsid w:val="007F1DE2"/>
    <w:rsid w:val="007F2A9D"/>
    <w:rsid w:val="007F6294"/>
    <w:rsid w:val="00803164"/>
    <w:rsid w:val="00804BEB"/>
    <w:rsid w:val="008059F1"/>
    <w:rsid w:val="008074DD"/>
    <w:rsid w:val="008100CE"/>
    <w:rsid w:val="00816083"/>
    <w:rsid w:val="008164D8"/>
    <w:rsid w:val="00817E9C"/>
    <w:rsid w:val="00826CAD"/>
    <w:rsid w:val="008272BC"/>
    <w:rsid w:val="008277FD"/>
    <w:rsid w:val="00831F0B"/>
    <w:rsid w:val="00832CC3"/>
    <w:rsid w:val="008334FC"/>
    <w:rsid w:val="008357F6"/>
    <w:rsid w:val="00843CBB"/>
    <w:rsid w:val="00851A1B"/>
    <w:rsid w:val="00852C67"/>
    <w:rsid w:val="00854C24"/>
    <w:rsid w:val="00860012"/>
    <w:rsid w:val="008604B5"/>
    <w:rsid w:val="00861296"/>
    <w:rsid w:val="00864F66"/>
    <w:rsid w:val="0087250E"/>
    <w:rsid w:val="008729A0"/>
    <w:rsid w:val="008804F2"/>
    <w:rsid w:val="00887387"/>
    <w:rsid w:val="0089218D"/>
    <w:rsid w:val="0089278D"/>
    <w:rsid w:val="008944FA"/>
    <w:rsid w:val="00894D84"/>
    <w:rsid w:val="00897B11"/>
    <w:rsid w:val="008A242F"/>
    <w:rsid w:val="008A319F"/>
    <w:rsid w:val="008B0F33"/>
    <w:rsid w:val="008B1817"/>
    <w:rsid w:val="008B6592"/>
    <w:rsid w:val="008C0145"/>
    <w:rsid w:val="008C18FA"/>
    <w:rsid w:val="008C2282"/>
    <w:rsid w:val="008C5FFF"/>
    <w:rsid w:val="008C7CE5"/>
    <w:rsid w:val="008D00C3"/>
    <w:rsid w:val="008D09C9"/>
    <w:rsid w:val="008D171F"/>
    <w:rsid w:val="008D4D63"/>
    <w:rsid w:val="008E5ADE"/>
    <w:rsid w:val="008E5D4E"/>
    <w:rsid w:val="008E6156"/>
    <w:rsid w:val="008E6831"/>
    <w:rsid w:val="008F185D"/>
    <w:rsid w:val="008F2372"/>
    <w:rsid w:val="008F64F4"/>
    <w:rsid w:val="0090237E"/>
    <w:rsid w:val="009061EB"/>
    <w:rsid w:val="00907BBC"/>
    <w:rsid w:val="00913BC7"/>
    <w:rsid w:val="00921712"/>
    <w:rsid w:val="00924B19"/>
    <w:rsid w:val="00931FD2"/>
    <w:rsid w:val="00932AE1"/>
    <w:rsid w:val="00934733"/>
    <w:rsid w:val="00934B1A"/>
    <w:rsid w:val="00942EFC"/>
    <w:rsid w:val="009438FF"/>
    <w:rsid w:val="009446BD"/>
    <w:rsid w:val="00944E63"/>
    <w:rsid w:val="0094591A"/>
    <w:rsid w:val="00947007"/>
    <w:rsid w:val="00952B00"/>
    <w:rsid w:val="00962BE2"/>
    <w:rsid w:val="00963B4D"/>
    <w:rsid w:val="009663F8"/>
    <w:rsid w:val="009779A1"/>
    <w:rsid w:val="009808B8"/>
    <w:rsid w:val="009814CB"/>
    <w:rsid w:val="0098393C"/>
    <w:rsid w:val="00983C32"/>
    <w:rsid w:val="00985A9E"/>
    <w:rsid w:val="00986FA2"/>
    <w:rsid w:val="00992175"/>
    <w:rsid w:val="00994244"/>
    <w:rsid w:val="00994ABB"/>
    <w:rsid w:val="00994F34"/>
    <w:rsid w:val="00996280"/>
    <w:rsid w:val="009A5EA5"/>
    <w:rsid w:val="009A7555"/>
    <w:rsid w:val="009B0B74"/>
    <w:rsid w:val="009B5610"/>
    <w:rsid w:val="009B5B5B"/>
    <w:rsid w:val="009B6E0B"/>
    <w:rsid w:val="009C0C21"/>
    <w:rsid w:val="009C2C13"/>
    <w:rsid w:val="009C357B"/>
    <w:rsid w:val="009C67BA"/>
    <w:rsid w:val="009D129B"/>
    <w:rsid w:val="009D4AEE"/>
    <w:rsid w:val="009D605A"/>
    <w:rsid w:val="009E39D4"/>
    <w:rsid w:val="009E3AFF"/>
    <w:rsid w:val="009F44CB"/>
    <w:rsid w:val="009F45E4"/>
    <w:rsid w:val="009F53A0"/>
    <w:rsid w:val="009F5BD8"/>
    <w:rsid w:val="00A041F0"/>
    <w:rsid w:val="00A04BFB"/>
    <w:rsid w:val="00A10B8C"/>
    <w:rsid w:val="00A153BA"/>
    <w:rsid w:val="00A22438"/>
    <w:rsid w:val="00A277AF"/>
    <w:rsid w:val="00A3341E"/>
    <w:rsid w:val="00A35B6F"/>
    <w:rsid w:val="00A40D7C"/>
    <w:rsid w:val="00A50AEA"/>
    <w:rsid w:val="00A52363"/>
    <w:rsid w:val="00A553C7"/>
    <w:rsid w:val="00A600EE"/>
    <w:rsid w:val="00A63C77"/>
    <w:rsid w:val="00A67019"/>
    <w:rsid w:val="00A67162"/>
    <w:rsid w:val="00A6725C"/>
    <w:rsid w:val="00A67911"/>
    <w:rsid w:val="00A7040E"/>
    <w:rsid w:val="00A7417D"/>
    <w:rsid w:val="00A84351"/>
    <w:rsid w:val="00A85546"/>
    <w:rsid w:val="00A919BE"/>
    <w:rsid w:val="00A92AF4"/>
    <w:rsid w:val="00AA0B47"/>
    <w:rsid w:val="00AA1A3E"/>
    <w:rsid w:val="00AA216D"/>
    <w:rsid w:val="00AB0D78"/>
    <w:rsid w:val="00AB0E3B"/>
    <w:rsid w:val="00AB24B0"/>
    <w:rsid w:val="00AB36F0"/>
    <w:rsid w:val="00AC19A6"/>
    <w:rsid w:val="00AC2968"/>
    <w:rsid w:val="00AC3B56"/>
    <w:rsid w:val="00AC5231"/>
    <w:rsid w:val="00AC5707"/>
    <w:rsid w:val="00AD12D6"/>
    <w:rsid w:val="00AD67B8"/>
    <w:rsid w:val="00AE07CF"/>
    <w:rsid w:val="00AE0DFB"/>
    <w:rsid w:val="00AE44C6"/>
    <w:rsid w:val="00AE6BF8"/>
    <w:rsid w:val="00AE6C05"/>
    <w:rsid w:val="00AF2B35"/>
    <w:rsid w:val="00AF422A"/>
    <w:rsid w:val="00AF4EA7"/>
    <w:rsid w:val="00AF5F8A"/>
    <w:rsid w:val="00AF6E8D"/>
    <w:rsid w:val="00AF74C5"/>
    <w:rsid w:val="00AF77BC"/>
    <w:rsid w:val="00B0699B"/>
    <w:rsid w:val="00B1028B"/>
    <w:rsid w:val="00B11F16"/>
    <w:rsid w:val="00B12939"/>
    <w:rsid w:val="00B22474"/>
    <w:rsid w:val="00B22562"/>
    <w:rsid w:val="00B24CDA"/>
    <w:rsid w:val="00B26792"/>
    <w:rsid w:val="00B27491"/>
    <w:rsid w:val="00B27706"/>
    <w:rsid w:val="00B277FA"/>
    <w:rsid w:val="00B31D8D"/>
    <w:rsid w:val="00B3252F"/>
    <w:rsid w:val="00B32BE3"/>
    <w:rsid w:val="00B34C2C"/>
    <w:rsid w:val="00B36A6C"/>
    <w:rsid w:val="00B37712"/>
    <w:rsid w:val="00B37ACD"/>
    <w:rsid w:val="00B420A8"/>
    <w:rsid w:val="00B42D41"/>
    <w:rsid w:val="00B46FCB"/>
    <w:rsid w:val="00B51165"/>
    <w:rsid w:val="00B52F59"/>
    <w:rsid w:val="00B55C52"/>
    <w:rsid w:val="00B57FAE"/>
    <w:rsid w:val="00B709F4"/>
    <w:rsid w:val="00B720CB"/>
    <w:rsid w:val="00B775C4"/>
    <w:rsid w:val="00B86D9B"/>
    <w:rsid w:val="00B875E0"/>
    <w:rsid w:val="00B87ECC"/>
    <w:rsid w:val="00B9075D"/>
    <w:rsid w:val="00B92B8F"/>
    <w:rsid w:val="00B931F9"/>
    <w:rsid w:val="00B94C66"/>
    <w:rsid w:val="00B978E2"/>
    <w:rsid w:val="00BA0C5E"/>
    <w:rsid w:val="00BA32C0"/>
    <w:rsid w:val="00BA411B"/>
    <w:rsid w:val="00BA5CC6"/>
    <w:rsid w:val="00BA7144"/>
    <w:rsid w:val="00BB323F"/>
    <w:rsid w:val="00BB35E0"/>
    <w:rsid w:val="00BB36FE"/>
    <w:rsid w:val="00BC248D"/>
    <w:rsid w:val="00BC5FC4"/>
    <w:rsid w:val="00BD2B33"/>
    <w:rsid w:val="00BD4203"/>
    <w:rsid w:val="00BD6D2E"/>
    <w:rsid w:val="00BE1767"/>
    <w:rsid w:val="00BE6490"/>
    <w:rsid w:val="00BF0EEC"/>
    <w:rsid w:val="00BF0F20"/>
    <w:rsid w:val="00BF2012"/>
    <w:rsid w:val="00BF2230"/>
    <w:rsid w:val="00BF37BF"/>
    <w:rsid w:val="00BF3A93"/>
    <w:rsid w:val="00BF4EAA"/>
    <w:rsid w:val="00C00704"/>
    <w:rsid w:val="00C05B29"/>
    <w:rsid w:val="00C07F0F"/>
    <w:rsid w:val="00C16450"/>
    <w:rsid w:val="00C21EDB"/>
    <w:rsid w:val="00C257FB"/>
    <w:rsid w:val="00C26D0A"/>
    <w:rsid w:val="00C27C38"/>
    <w:rsid w:val="00C33251"/>
    <w:rsid w:val="00C34045"/>
    <w:rsid w:val="00C344B8"/>
    <w:rsid w:val="00C34AD0"/>
    <w:rsid w:val="00C35106"/>
    <w:rsid w:val="00C3546C"/>
    <w:rsid w:val="00C40ABA"/>
    <w:rsid w:val="00C4566E"/>
    <w:rsid w:val="00C517D0"/>
    <w:rsid w:val="00C51C2A"/>
    <w:rsid w:val="00C52484"/>
    <w:rsid w:val="00C61030"/>
    <w:rsid w:val="00C619AD"/>
    <w:rsid w:val="00C619E0"/>
    <w:rsid w:val="00C624F3"/>
    <w:rsid w:val="00C64D8F"/>
    <w:rsid w:val="00C661CF"/>
    <w:rsid w:val="00C66369"/>
    <w:rsid w:val="00C700A7"/>
    <w:rsid w:val="00C72CF7"/>
    <w:rsid w:val="00C73673"/>
    <w:rsid w:val="00C73B1D"/>
    <w:rsid w:val="00C75537"/>
    <w:rsid w:val="00C7710E"/>
    <w:rsid w:val="00C77272"/>
    <w:rsid w:val="00C8022C"/>
    <w:rsid w:val="00C83948"/>
    <w:rsid w:val="00CA0A3E"/>
    <w:rsid w:val="00CA7642"/>
    <w:rsid w:val="00CB07F1"/>
    <w:rsid w:val="00CB1DD5"/>
    <w:rsid w:val="00CB3A49"/>
    <w:rsid w:val="00CB3F06"/>
    <w:rsid w:val="00CB454E"/>
    <w:rsid w:val="00CB4E9E"/>
    <w:rsid w:val="00CB6102"/>
    <w:rsid w:val="00CC1C12"/>
    <w:rsid w:val="00CC33B0"/>
    <w:rsid w:val="00CC77D4"/>
    <w:rsid w:val="00CD18B6"/>
    <w:rsid w:val="00CD2674"/>
    <w:rsid w:val="00CD2CC0"/>
    <w:rsid w:val="00CD529D"/>
    <w:rsid w:val="00CD61DB"/>
    <w:rsid w:val="00CD7462"/>
    <w:rsid w:val="00CE0249"/>
    <w:rsid w:val="00D15068"/>
    <w:rsid w:val="00D1789C"/>
    <w:rsid w:val="00D17D5C"/>
    <w:rsid w:val="00D235CD"/>
    <w:rsid w:val="00D2537E"/>
    <w:rsid w:val="00D253D3"/>
    <w:rsid w:val="00D31E50"/>
    <w:rsid w:val="00D349AC"/>
    <w:rsid w:val="00D35D35"/>
    <w:rsid w:val="00D37965"/>
    <w:rsid w:val="00D42494"/>
    <w:rsid w:val="00D43167"/>
    <w:rsid w:val="00D45B41"/>
    <w:rsid w:val="00D464BB"/>
    <w:rsid w:val="00D46CCA"/>
    <w:rsid w:val="00D478F4"/>
    <w:rsid w:val="00D51297"/>
    <w:rsid w:val="00D5288A"/>
    <w:rsid w:val="00D54D13"/>
    <w:rsid w:val="00D61751"/>
    <w:rsid w:val="00D61CF3"/>
    <w:rsid w:val="00D70234"/>
    <w:rsid w:val="00D70698"/>
    <w:rsid w:val="00D70DFE"/>
    <w:rsid w:val="00D726B7"/>
    <w:rsid w:val="00D73178"/>
    <w:rsid w:val="00D75D81"/>
    <w:rsid w:val="00D76105"/>
    <w:rsid w:val="00D76BB9"/>
    <w:rsid w:val="00D81D61"/>
    <w:rsid w:val="00D83B79"/>
    <w:rsid w:val="00D8518D"/>
    <w:rsid w:val="00D86424"/>
    <w:rsid w:val="00D87583"/>
    <w:rsid w:val="00D90B5B"/>
    <w:rsid w:val="00D93163"/>
    <w:rsid w:val="00D95996"/>
    <w:rsid w:val="00D95FC0"/>
    <w:rsid w:val="00DA3D18"/>
    <w:rsid w:val="00DA6A53"/>
    <w:rsid w:val="00DB133A"/>
    <w:rsid w:val="00DB1C76"/>
    <w:rsid w:val="00DB5129"/>
    <w:rsid w:val="00DB53A6"/>
    <w:rsid w:val="00DB555B"/>
    <w:rsid w:val="00DB6034"/>
    <w:rsid w:val="00DC2797"/>
    <w:rsid w:val="00DC5108"/>
    <w:rsid w:val="00DC6119"/>
    <w:rsid w:val="00DC6CB9"/>
    <w:rsid w:val="00DD20F2"/>
    <w:rsid w:val="00DD2FB5"/>
    <w:rsid w:val="00DE0287"/>
    <w:rsid w:val="00DE5784"/>
    <w:rsid w:val="00DF062E"/>
    <w:rsid w:val="00DF0B42"/>
    <w:rsid w:val="00DF5429"/>
    <w:rsid w:val="00DF7902"/>
    <w:rsid w:val="00E005F2"/>
    <w:rsid w:val="00E00AFC"/>
    <w:rsid w:val="00E12000"/>
    <w:rsid w:val="00E13A17"/>
    <w:rsid w:val="00E13C42"/>
    <w:rsid w:val="00E143FF"/>
    <w:rsid w:val="00E20CC3"/>
    <w:rsid w:val="00E246E4"/>
    <w:rsid w:val="00E30EEC"/>
    <w:rsid w:val="00E33118"/>
    <w:rsid w:val="00E4216E"/>
    <w:rsid w:val="00E508BE"/>
    <w:rsid w:val="00E50F8B"/>
    <w:rsid w:val="00E53F5C"/>
    <w:rsid w:val="00E54D33"/>
    <w:rsid w:val="00E576D8"/>
    <w:rsid w:val="00E611C2"/>
    <w:rsid w:val="00E61E1D"/>
    <w:rsid w:val="00E62B01"/>
    <w:rsid w:val="00E70663"/>
    <w:rsid w:val="00E712A6"/>
    <w:rsid w:val="00E73EC1"/>
    <w:rsid w:val="00E75A62"/>
    <w:rsid w:val="00E75AE6"/>
    <w:rsid w:val="00E75EFC"/>
    <w:rsid w:val="00E76488"/>
    <w:rsid w:val="00E82BA1"/>
    <w:rsid w:val="00E835E4"/>
    <w:rsid w:val="00E838C5"/>
    <w:rsid w:val="00E8510D"/>
    <w:rsid w:val="00E85B1F"/>
    <w:rsid w:val="00E94844"/>
    <w:rsid w:val="00E94A9B"/>
    <w:rsid w:val="00E971B4"/>
    <w:rsid w:val="00EA06BA"/>
    <w:rsid w:val="00EA33D8"/>
    <w:rsid w:val="00EB40FB"/>
    <w:rsid w:val="00EB737D"/>
    <w:rsid w:val="00EC0ABF"/>
    <w:rsid w:val="00EC1188"/>
    <w:rsid w:val="00EC1652"/>
    <w:rsid w:val="00EC33B0"/>
    <w:rsid w:val="00EC41A1"/>
    <w:rsid w:val="00EC4843"/>
    <w:rsid w:val="00EC4DC3"/>
    <w:rsid w:val="00ED4FE0"/>
    <w:rsid w:val="00ED5126"/>
    <w:rsid w:val="00ED7D01"/>
    <w:rsid w:val="00EE6A43"/>
    <w:rsid w:val="00EF1F22"/>
    <w:rsid w:val="00F00404"/>
    <w:rsid w:val="00F005B0"/>
    <w:rsid w:val="00F0188B"/>
    <w:rsid w:val="00F04BA9"/>
    <w:rsid w:val="00F06C44"/>
    <w:rsid w:val="00F07B94"/>
    <w:rsid w:val="00F14C4B"/>
    <w:rsid w:val="00F16B90"/>
    <w:rsid w:val="00F17D5C"/>
    <w:rsid w:val="00F25770"/>
    <w:rsid w:val="00F259FE"/>
    <w:rsid w:val="00F36573"/>
    <w:rsid w:val="00F371A8"/>
    <w:rsid w:val="00F37962"/>
    <w:rsid w:val="00F37ADE"/>
    <w:rsid w:val="00F4153E"/>
    <w:rsid w:val="00F41ABF"/>
    <w:rsid w:val="00F52453"/>
    <w:rsid w:val="00F55439"/>
    <w:rsid w:val="00F56382"/>
    <w:rsid w:val="00F56B7E"/>
    <w:rsid w:val="00F570A2"/>
    <w:rsid w:val="00F61B79"/>
    <w:rsid w:val="00F77B5B"/>
    <w:rsid w:val="00F824CA"/>
    <w:rsid w:val="00F85738"/>
    <w:rsid w:val="00F8598F"/>
    <w:rsid w:val="00F903D5"/>
    <w:rsid w:val="00FA2D3B"/>
    <w:rsid w:val="00FA467C"/>
    <w:rsid w:val="00FA7175"/>
    <w:rsid w:val="00FB0D3D"/>
    <w:rsid w:val="00FB0F22"/>
    <w:rsid w:val="00FB3BE0"/>
    <w:rsid w:val="00FB788D"/>
    <w:rsid w:val="00FC58BB"/>
    <w:rsid w:val="00FE1A1D"/>
    <w:rsid w:val="00FE24E6"/>
    <w:rsid w:val="00FE5DE1"/>
    <w:rsid w:val="00FF3DB4"/>
    <w:rsid w:val="00FF494C"/>
    <w:rsid w:val="00FF7F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B79"/>
    <w:pPr>
      <w:spacing w:after="0" w:line="360" w:lineRule="auto"/>
    </w:pPr>
    <w:rPr>
      <w:rFonts w:ascii="Times New Roman" w:eastAsia="Batang" w:hAnsi="Times New Roman" w:cs="Times New Roman"/>
      <w:sz w:val="24"/>
      <w:szCs w:val="24"/>
      <w:lang w:val="en-GB" w:eastAsia="ko-KR"/>
    </w:rPr>
  </w:style>
  <w:style w:type="paragraph" w:styleId="Heading1">
    <w:name w:val="heading 1"/>
    <w:basedOn w:val="Normal"/>
    <w:next w:val="Normal"/>
    <w:link w:val="Heading1Char"/>
    <w:uiPriority w:val="9"/>
    <w:qFormat/>
    <w:rsid w:val="00F61B79"/>
    <w:pPr>
      <w:keepNext/>
      <w:keepLines/>
      <w:spacing w:before="480"/>
      <w:outlineLvl w:val="0"/>
    </w:pPr>
    <w:rPr>
      <w:rFonts w:asciiTheme="majorHAnsi" w:eastAsiaTheme="majorEastAsia" w:hAnsiTheme="majorHAnsi" w:cstheme="majorBidi"/>
      <w:b/>
      <w:bCs/>
      <w:color w:val="21798E" w:themeColor="accent1" w:themeShade="BF"/>
      <w:sz w:val="28"/>
      <w:szCs w:val="28"/>
    </w:rPr>
  </w:style>
  <w:style w:type="paragraph" w:styleId="Heading2">
    <w:name w:val="heading 2"/>
    <w:basedOn w:val="Normal"/>
    <w:next w:val="Normal"/>
    <w:link w:val="Heading2Char"/>
    <w:qFormat/>
    <w:rsid w:val="00F61B79"/>
    <w:pPr>
      <w:keepNext/>
      <w:outlineLvl w:val="1"/>
    </w:pPr>
    <w:rPr>
      <w:rFonts w:cs="Arial"/>
      <w:b/>
      <w:bCs/>
      <w:iCs/>
      <w:szCs w:val="28"/>
    </w:rPr>
  </w:style>
  <w:style w:type="paragraph" w:styleId="Heading3">
    <w:name w:val="heading 3"/>
    <w:basedOn w:val="Normal"/>
    <w:next w:val="Normal"/>
    <w:link w:val="Heading3Char"/>
    <w:qFormat/>
    <w:rsid w:val="00F61B79"/>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1B79"/>
    <w:rPr>
      <w:rFonts w:ascii="Times New Roman" w:eastAsia="Batang" w:hAnsi="Times New Roman" w:cs="Arial"/>
      <w:b/>
      <w:bCs/>
      <w:iCs/>
      <w:sz w:val="24"/>
      <w:szCs w:val="28"/>
      <w:lang w:val="en-GB" w:eastAsia="ko-KR"/>
    </w:rPr>
  </w:style>
  <w:style w:type="character" w:customStyle="1" w:styleId="Heading3Char">
    <w:name w:val="Heading 3 Char"/>
    <w:basedOn w:val="DefaultParagraphFont"/>
    <w:link w:val="Heading3"/>
    <w:rsid w:val="00F61B79"/>
    <w:rPr>
      <w:rFonts w:ascii="Times New Roman" w:eastAsia="Batang" w:hAnsi="Times New Roman" w:cs="Arial"/>
      <w:b/>
      <w:bCs/>
      <w:sz w:val="24"/>
      <w:szCs w:val="26"/>
      <w:lang w:val="en-GB" w:eastAsia="ko-KR"/>
    </w:rPr>
  </w:style>
  <w:style w:type="paragraph" w:customStyle="1" w:styleId="Chaptertitle">
    <w:name w:val="Chapter title"/>
    <w:basedOn w:val="Heading1"/>
    <w:rsid w:val="00F61B79"/>
    <w:pPr>
      <w:keepLines w:val="0"/>
      <w:spacing w:before="0"/>
    </w:pPr>
    <w:rPr>
      <w:rFonts w:ascii="Times New Roman" w:eastAsia="Batang" w:hAnsi="Times New Roman" w:cs="Times New Roman"/>
      <w:color w:val="auto"/>
    </w:rPr>
  </w:style>
  <w:style w:type="paragraph" w:styleId="Header">
    <w:name w:val="header"/>
    <w:basedOn w:val="Normal"/>
    <w:link w:val="HeaderChar"/>
    <w:rsid w:val="00F61B79"/>
    <w:pPr>
      <w:tabs>
        <w:tab w:val="center" w:pos="4153"/>
        <w:tab w:val="right" w:pos="8306"/>
      </w:tabs>
    </w:pPr>
    <w:rPr>
      <w:rFonts w:eastAsia="Times New Roman"/>
      <w:lang w:eastAsia="en-GB"/>
    </w:rPr>
  </w:style>
  <w:style w:type="character" w:customStyle="1" w:styleId="HeaderChar">
    <w:name w:val="Header Char"/>
    <w:basedOn w:val="DefaultParagraphFont"/>
    <w:link w:val="Header"/>
    <w:rsid w:val="00F61B79"/>
    <w:rPr>
      <w:rFonts w:ascii="Times New Roman" w:eastAsia="Times New Roman" w:hAnsi="Times New Roman" w:cs="Times New Roman"/>
      <w:sz w:val="24"/>
      <w:szCs w:val="24"/>
      <w:lang w:val="en-GB" w:eastAsia="en-GB"/>
    </w:rPr>
  </w:style>
  <w:style w:type="paragraph" w:styleId="BlockText">
    <w:name w:val="Block Text"/>
    <w:basedOn w:val="Normal"/>
    <w:rsid w:val="00F61B79"/>
    <w:pPr>
      <w:spacing w:after="120"/>
      <w:ind w:left="1440" w:right="1440"/>
    </w:pPr>
    <w:rPr>
      <w:rFonts w:eastAsia="Times New Roman"/>
      <w:lang w:eastAsia="en-GB"/>
    </w:rPr>
  </w:style>
  <w:style w:type="paragraph" w:styleId="Date">
    <w:name w:val="Date"/>
    <w:basedOn w:val="Normal"/>
    <w:next w:val="Normal"/>
    <w:link w:val="DateChar"/>
    <w:rsid w:val="00F61B79"/>
    <w:rPr>
      <w:rFonts w:eastAsia="Times New Roman"/>
      <w:lang w:eastAsia="en-GB"/>
    </w:rPr>
  </w:style>
  <w:style w:type="character" w:customStyle="1" w:styleId="DateChar">
    <w:name w:val="Date Char"/>
    <w:basedOn w:val="DefaultParagraphFont"/>
    <w:link w:val="Date"/>
    <w:rsid w:val="00F61B79"/>
    <w:rPr>
      <w:rFonts w:ascii="Times New Roman" w:eastAsia="Times New Roman" w:hAnsi="Times New Roman" w:cs="Times New Roman"/>
      <w:sz w:val="24"/>
      <w:szCs w:val="24"/>
      <w:lang w:val="en-GB" w:eastAsia="en-GB"/>
    </w:rPr>
  </w:style>
  <w:style w:type="paragraph" w:customStyle="1" w:styleId="StyleBlockTextJustifiedLeft127cmRight132cm">
    <w:name w:val="Style Block Text + Justified Left:  1.27 cm Right:  1.32 cm"/>
    <w:basedOn w:val="BlockText"/>
    <w:rsid w:val="00F61B79"/>
    <w:pPr>
      <w:spacing w:line="240" w:lineRule="auto"/>
      <w:ind w:left="720" w:right="748"/>
      <w:jc w:val="both"/>
    </w:pPr>
    <w:rPr>
      <w:szCs w:val="20"/>
    </w:rPr>
  </w:style>
  <w:style w:type="character" w:customStyle="1" w:styleId="Heading1Char">
    <w:name w:val="Heading 1 Char"/>
    <w:basedOn w:val="DefaultParagraphFont"/>
    <w:link w:val="Heading1"/>
    <w:uiPriority w:val="9"/>
    <w:rsid w:val="00F61B79"/>
    <w:rPr>
      <w:rFonts w:asciiTheme="majorHAnsi" w:eastAsiaTheme="majorEastAsia" w:hAnsiTheme="majorHAnsi" w:cstheme="majorBidi"/>
      <w:b/>
      <w:bCs/>
      <w:color w:val="21798E" w:themeColor="accent1" w:themeShade="BF"/>
      <w:sz w:val="28"/>
      <w:szCs w:val="28"/>
      <w:lang w:val="en-GB" w:eastAsia="ko-KR"/>
    </w:rPr>
  </w:style>
  <w:style w:type="paragraph" w:styleId="ListParagraph">
    <w:name w:val="List Paragraph"/>
    <w:basedOn w:val="Normal"/>
    <w:uiPriority w:val="34"/>
    <w:qFormat/>
    <w:rsid w:val="0037131B"/>
    <w:pPr>
      <w:ind w:left="720"/>
      <w:contextualSpacing/>
    </w:pPr>
  </w:style>
  <w:style w:type="paragraph" w:styleId="NormalWeb">
    <w:name w:val="Normal (Web)"/>
    <w:basedOn w:val="Normal"/>
    <w:uiPriority w:val="99"/>
    <w:semiHidden/>
    <w:unhideWhenUsed/>
    <w:rsid w:val="00704778"/>
    <w:pPr>
      <w:spacing w:before="100" w:beforeAutospacing="1" w:after="100" w:afterAutospacing="1" w:line="240" w:lineRule="auto"/>
    </w:pPr>
    <w:rPr>
      <w:rFonts w:eastAsia="Times New Roman"/>
      <w:lang w:val="en-US" w:eastAsia="en-US"/>
    </w:rPr>
  </w:style>
  <w:style w:type="character" w:styleId="Emphasis">
    <w:name w:val="Emphasis"/>
    <w:basedOn w:val="DefaultParagraphFont"/>
    <w:uiPriority w:val="20"/>
    <w:qFormat/>
    <w:rsid w:val="00704778"/>
    <w:rPr>
      <w:i/>
      <w:iCs/>
    </w:rPr>
  </w:style>
  <w:style w:type="paragraph" w:styleId="BalloonText">
    <w:name w:val="Balloon Text"/>
    <w:basedOn w:val="Normal"/>
    <w:link w:val="BalloonTextChar"/>
    <w:uiPriority w:val="99"/>
    <w:semiHidden/>
    <w:unhideWhenUsed/>
    <w:rsid w:val="007047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778"/>
    <w:rPr>
      <w:rFonts w:ascii="Tahoma" w:eastAsia="Batang" w:hAnsi="Tahoma" w:cs="Tahoma"/>
      <w:sz w:val="16"/>
      <w:szCs w:val="16"/>
      <w:lang w:val="en-GB" w:eastAsia="ko-KR"/>
    </w:rPr>
  </w:style>
  <w:style w:type="paragraph" w:styleId="BodyText2">
    <w:name w:val="Body Text 2"/>
    <w:basedOn w:val="Normal"/>
    <w:link w:val="BodyText2Char"/>
    <w:rsid w:val="006514D8"/>
    <w:pPr>
      <w:spacing w:line="240" w:lineRule="auto"/>
    </w:pPr>
    <w:rPr>
      <w:rFonts w:eastAsia="Times New Roman"/>
      <w:szCs w:val="20"/>
      <w:lang w:val="en-US" w:eastAsia="en-US"/>
    </w:rPr>
  </w:style>
  <w:style w:type="character" w:customStyle="1" w:styleId="BodyText2Char">
    <w:name w:val="Body Text 2 Char"/>
    <w:basedOn w:val="DefaultParagraphFont"/>
    <w:link w:val="BodyText2"/>
    <w:rsid w:val="006514D8"/>
    <w:rPr>
      <w:rFonts w:ascii="Times New Roman" w:eastAsia="Times New Roman" w:hAnsi="Times New Roman" w:cs="Times New Roman"/>
      <w:sz w:val="24"/>
      <w:szCs w:val="20"/>
    </w:rPr>
  </w:style>
  <w:style w:type="character" w:styleId="Hyperlink">
    <w:name w:val="Hyperlink"/>
    <w:basedOn w:val="DefaultParagraphFont"/>
    <w:rsid w:val="006514D8"/>
    <w:rPr>
      <w:color w:val="0000FF"/>
      <w:u w:val="single"/>
    </w:rPr>
  </w:style>
  <w:style w:type="paragraph" w:customStyle="1" w:styleId="Pa3">
    <w:name w:val="Pa3"/>
    <w:basedOn w:val="Normal"/>
    <w:next w:val="Normal"/>
    <w:uiPriority w:val="99"/>
    <w:rsid w:val="006514D8"/>
    <w:pPr>
      <w:autoSpaceDE w:val="0"/>
      <w:autoSpaceDN w:val="0"/>
      <w:adjustRightInd w:val="0"/>
      <w:spacing w:line="361" w:lineRule="atLeast"/>
    </w:pPr>
    <w:rPr>
      <w:rFonts w:ascii="Myriad Pro" w:eastAsia="Times New Roman" w:hAnsi="Myriad Pro"/>
      <w:lang w:val="en-US" w:eastAsia="en-US"/>
    </w:rPr>
  </w:style>
  <w:style w:type="character" w:customStyle="1" w:styleId="ptbrand3">
    <w:name w:val="ptbrand3"/>
    <w:basedOn w:val="DefaultParagraphFont"/>
    <w:rsid w:val="006514D8"/>
  </w:style>
  <w:style w:type="character" w:customStyle="1" w:styleId="searchword">
    <w:name w:val="searchword"/>
    <w:basedOn w:val="DefaultParagraphFont"/>
    <w:rsid w:val="006409CA"/>
    <w:rPr>
      <w:shd w:val="clear" w:color="auto" w:fill="FFFF00"/>
    </w:rPr>
  </w:style>
  <w:style w:type="character" w:customStyle="1" w:styleId="nlmsource">
    <w:name w:val="nlm_source"/>
    <w:basedOn w:val="DefaultParagraphFont"/>
    <w:rsid w:val="003710D9"/>
  </w:style>
  <w:style w:type="character" w:customStyle="1" w:styleId="gsa1">
    <w:name w:val="gs_a1"/>
    <w:basedOn w:val="DefaultParagraphFont"/>
    <w:rsid w:val="003710D9"/>
    <w:rPr>
      <w:color w:val="008000"/>
    </w:rPr>
  </w:style>
  <w:style w:type="character" w:styleId="Strong">
    <w:name w:val="Strong"/>
    <w:basedOn w:val="DefaultParagraphFont"/>
    <w:uiPriority w:val="22"/>
    <w:qFormat/>
    <w:rsid w:val="00697F25"/>
    <w:rPr>
      <w:b/>
      <w:bCs/>
    </w:rPr>
  </w:style>
  <w:style w:type="character" w:customStyle="1" w:styleId="medium-font">
    <w:name w:val="medium-font"/>
    <w:basedOn w:val="DefaultParagraphFont"/>
    <w:rsid w:val="00C257FB"/>
  </w:style>
  <w:style w:type="character" w:customStyle="1" w:styleId="medium-normal">
    <w:name w:val="medium-normal"/>
    <w:basedOn w:val="DefaultParagraphFont"/>
    <w:rsid w:val="007370A5"/>
  </w:style>
  <w:style w:type="character" w:customStyle="1" w:styleId="bold">
    <w:name w:val="bold"/>
    <w:basedOn w:val="DefaultParagraphFont"/>
    <w:rsid w:val="0021282A"/>
  </w:style>
  <w:style w:type="character" w:customStyle="1" w:styleId="personname">
    <w:name w:val="person_name"/>
    <w:basedOn w:val="DefaultParagraphFont"/>
    <w:rsid w:val="00E12000"/>
  </w:style>
  <w:style w:type="paragraph" w:customStyle="1" w:styleId="Default">
    <w:name w:val="Default"/>
    <w:rsid w:val="000B5D44"/>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D349AC"/>
    <w:pPr>
      <w:tabs>
        <w:tab w:val="center" w:pos="4680"/>
        <w:tab w:val="right" w:pos="9360"/>
      </w:tabs>
      <w:spacing w:line="240" w:lineRule="auto"/>
    </w:pPr>
  </w:style>
  <w:style w:type="character" w:customStyle="1" w:styleId="FooterChar">
    <w:name w:val="Footer Char"/>
    <w:basedOn w:val="DefaultParagraphFont"/>
    <w:link w:val="Footer"/>
    <w:uiPriority w:val="99"/>
    <w:rsid w:val="00D349AC"/>
    <w:rPr>
      <w:rFonts w:ascii="Times New Roman" w:eastAsia="Batang" w:hAnsi="Times New Roman" w:cs="Times New Roman"/>
      <w:sz w:val="24"/>
      <w:szCs w:val="24"/>
      <w:lang w:val="en-GB" w:eastAsia="ko-KR"/>
    </w:rPr>
  </w:style>
  <w:style w:type="character" w:customStyle="1" w:styleId="title-link-wrapper1">
    <w:name w:val="title-link-wrapper1"/>
    <w:basedOn w:val="DefaultParagraphFont"/>
    <w:rsid w:val="005D5EB1"/>
    <w:rPr>
      <w:vanish w:val="0"/>
      <w:webHidden w:val="0"/>
      <w:sz w:val="32"/>
      <w:szCs w:val="32"/>
      <w:specVanish w:val="0"/>
    </w:rPr>
  </w:style>
  <w:style w:type="character" w:customStyle="1" w:styleId="hidden2">
    <w:name w:val="hidden2"/>
    <w:basedOn w:val="DefaultParagraphFont"/>
    <w:rsid w:val="005D5EB1"/>
  </w:style>
  <w:style w:type="table" w:styleId="TableGrid">
    <w:name w:val="Table Grid"/>
    <w:basedOn w:val="TableNormal"/>
    <w:uiPriority w:val="59"/>
    <w:rsid w:val="00A600EE"/>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fr-alternate">
    <w:name w:val="sifr-alternate"/>
    <w:basedOn w:val="DefaultParagraphFont"/>
    <w:rsid w:val="00231E3C"/>
  </w:style>
  <w:style w:type="character" w:styleId="FollowedHyperlink">
    <w:name w:val="FollowedHyperlink"/>
    <w:basedOn w:val="DefaultParagraphFont"/>
    <w:uiPriority w:val="99"/>
    <w:semiHidden/>
    <w:unhideWhenUsed/>
    <w:rsid w:val="00B978E2"/>
    <w:rPr>
      <w:color w:val="44B9E8" w:themeColor="followedHyperlink"/>
      <w:u w:val="single"/>
    </w:rPr>
  </w:style>
  <w:style w:type="character" w:customStyle="1" w:styleId="hit1">
    <w:name w:val="hit1"/>
    <w:basedOn w:val="DefaultParagraphFont"/>
    <w:rsid w:val="00AE6C05"/>
    <w:rPr>
      <w:color w:val="000000"/>
      <w:shd w:val="clear" w:color="auto" w:fill="F4E99D"/>
    </w:rPr>
  </w:style>
  <w:style w:type="character" w:customStyle="1" w:styleId="titleauthoretc4">
    <w:name w:val="titleauthoretc4"/>
    <w:basedOn w:val="DefaultParagraphFont"/>
    <w:rsid w:val="00AE6C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B79"/>
    <w:pPr>
      <w:spacing w:after="0" w:line="360" w:lineRule="auto"/>
    </w:pPr>
    <w:rPr>
      <w:rFonts w:ascii="Times New Roman" w:eastAsia="Batang" w:hAnsi="Times New Roman" w:cs="Times New Roman"/>
      <w:sz w:val="24"/>
      <w:szCs w:val="24"/>
      <w:lang w:val="en-GB" w:eastAsia="ko-KR"/>
    </w:rPr>
  </w:style>
  <w:style w:type="paragraph" w:styleId="Heading1">
    <w:name w:val="heading 1"/>
    <w:basedOn w:val="Normal"/>
    <w:next w:val="Normal"/>
    <w:link w:val="Heading1Char"/>
    <w:uiPriority w:val="9"/>
    <w:qFormat/>
    <w:rsid w:val="00F61B79"/>
    <w:pPr>
      <w:keepNext/>
      <w:keepLines/>
      <w:spacing w:before="480"/>
      <w:outlineLvl w:val="0"/>
    </w:pPr>
    <w:rPr>
      <w:rFonts w:asciiTheme="majorHAnsi" w:eastAsiaTheme="majorEastAsia" w:hAnsiTheme="majorHAnsi" w:cstheme="majorBidi"/>
      <w:b/>
      <w:bCs/>
      <w:color w:val="21798E" w:themeColor="accent1" w:themeShade="BF"/>
      <w:sz w:val="28"/>
      <w:szCs w:val="28"/>
    </w:rPr>
  </w:style>
  <w:style w:type="paragraph" w:styleId="Heading2">
    <w:name w:val="heading 2"/>
    <w:basedOn w:val="Normal"/>
    <w:next w:val="Normal"/>
    <w:link w:val="Heading2Char"/>
    <w:qFormat/>
    <w:rsid w:val="00F61B79"/>
    <w:pPr>
      <w:keepNext/>
      <w:outlineLvl w:val="1"/>
    </w:pPr>
    <w:rPr>
      <w:rFonts w:cs="Arial"/>
      <w:b/>
      <w:bCs/>
      <w:iCs/>
      <w:szCs w:val="28"/>
    </w:rPr>
  </w:style>
  <w:style w:type="paragraph" w:styleId="Heading3">
    <w:name w:val="heading 3"/>
    <w:basedOn w:val="Normal"/>
    <w:next w:val="Normal"/>
    <w:link w:val="Heading3Char"/>
    <w:qFormat/>
    <w:rsid w:val="00F61B79"/>
    <w:pPr>
      <w:keepNext/>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61B79"/>
    <w:rPr>
      <w:rFonts w:ascii="Times New Roman" w:eastAsia="Batang" w:hAnsi="Times New Roman" w:cs="Arial"/>
      <w:b/>
      <w:bCs/>
      <w:iCs/>
      <w:sz w:val="24"/>
      <w:szCs w:val="28"/>
      <w:lang w:val="en-GB" w:eastAsia="ko-KR"/>
    </w:rPr>
  </w:style>
  <w:style w:type="character" w:customStyle="1" w:styleId="Heading3Char">
    <w:name w:val="Heading 3 Char"/>
    <w:basedOn w:val="DefaultParagraphFont"/>
    <w:link w:val="Heading3"/>
    <w:rsid w:val="00F61B79"/>
    <w:rPr>
      <w:rFonts w:ascii="Times New Roman" w:eastAsia="Batang" w:hAnsi="Times New Roman" w:cs="Arial"/>
      <w:b/>
      <w:bCs/>
      <w:sz w:val="24"/>
      <w:szCs w:val="26"/>
      <w:lang w:val="en-GB" w:eastAsia="ko-KR"/>
    </w:rPr>
  </w:style>
  <w:style w:type="paragraph" w:customStyle="1" w:styleId="Chaptertitle">
    <w:name w:val="Chapter title"/>
    <w:basedOn w:val="Heading1"/>
    <w:rsid w:val="00F61B79"/>
    <w:pPr>
      <w:keepLines w:val="0"/>
      <w:spacing w:before="0"/>
    </w:pPr>
    <w:rPr>
      <w:rFonts w:ascii="Times New Roman" w:eastAsia="Batang" w:hAnsi="Times New Roman" w:cs="Times New Roman"/>
      <w:color w:val="auto"/>
    </w:rPr>
  </w:style>
  <w:style w:type="paragraph" w:styleId="Header">
    <w:name w:val="header"/>
    <w:basedOn w:val="Normal"/>
    <w:link w:val="HeaderChar"/>
    <w:rsid w:val="00F61B79"/>
    <w:pPr>
      <w:tabs>
        <w:tab w:val="center" w:pos="4153"/>
        <w:tab w:val="right" w:pos="8306"/>
      </w:tabs>
    </w:pPr>
    <w:rPr>
      <w:rFonts w:eastAsia="Times New Roman"/>
      <w:lang w:eastAsia="en-GB"/>
    </w:rPr>
  </w:style>
  <w:style w:type="character" w:customStyle="1" w:styleId="HeaderChar">
    <w:name w:val="Header Char"/>
    <w:basedOn w:val="DefaultParagraphFont"/>
    <w:link w:val="Header"/>
    <w:rsid w:val="00F61B79"/>
    <w:rPr>
      <w:rFonts w:ascii="Times New Roman" w:eastAsia="Times New Roman" w:hAnsi="Times New Roman" w:cs="Times New Roman"/>
      <w:sz w:val="24"/>
      <w:szCs w:val="24"/>
      <w:lang w:val="en-GB" w:eastAsia="en-GB"/>
    </w:rPr>
  </w:style>
  <w:style w:type="paragraph" w:styleId="BlockText">
    <w:name w:val="Block Text"/>
    <w:basedOn w:val="Normal"/>
    <w:rsid w:val="00F61B79"/>
    <w:pPr>
      <w:spacing w:after="120"/>
      <w:ind w:left="1440" w:right="1440"/>
    </w:pPr>
    <w:rPr>
      <w:rFonts w:eastAsia="Times New Roman"/>
      <w:lang w:eastAsia="en-GB"/>
    </w:rPr>
  </w:style>
  <w:style w:type="paragraph" w:styleId="Date">
    <w:name w:val="Date"/>
    <w:basedOn w:val="Normal"/>
    <w:next w:val="Normal"/>
    <w:link w:val="DateChar"/>
    <w:rsid w:val="00F61B79"/>
    <w:rPr>
      <w:rFonts w:eastAsia="Times New Roman"/>
      <w:lang w:eastAsia="en-GB"/>
    </w:rPr>
  </w:style>
  <w:style w:type="character" w:customStyle="1" w:styleId="DateChar">
    <w:name w:val="Date Char"/>
    <w:basedOn w:val="DefaultParagraphFont"/>
    <w:link w:val="Date"/>
    <w:rsid w:val="00F61B79"/>
    <w:rPr>
      <w:rFonts w:ascii="Times New Roman" w:eastAsia="Times New Roman" w:hAnsi="Times New Roman" w:cs="Times New Roman"/>
      <w:sz w:val="24"/>
      <w:szCs w:val="24"/>
      <w:lang w:val="en-GB" w:eastAsia="en-GB"/>
    </w:rPr>
  </w:style>
  <w:style w:type="paragraph" w:customStyle="1" w:styleId="StyleBlockTextJustifiedLeft127cmRight132cm">
    <w:name w:val="Style Block Text + Justified Left:  1.27 cm Right:  1.32 cm"/>
    <w:basedOn w:val="BlockText"/>
    <w:rsid w:val="00F61B79"/>
    <w:pPr>
      <w:spacing w:line="240" w:lineRule="auto"/>
      <w:ind w:left="720" w:right="748"/>
      <w:jc w:val="both"/>
    </w:pPr>
    <w:rPr>
      <w:szCs w:val="20"/>
    </w:rPr>
  </w:style>
  <w:style w:type="character" w:customStyle="1" w:styleId="Heading1Char">
    <w:name w:val="Heading 1 Char"/>
    <w:basedOn w:val="DefaultParagraphFont"/>
    <w:link w:val="Heading1"/>
    <w:uiPriority w:val="9"/>
    <w:rsid w:val="00F61B79"/>
    <w:rPr>
      <w:rFonts w:asciiTheme="majorHAnsi" w:eastAsiaTheme="majorEastAsia" w:hAnsiTheme="majorHAnsi" w:cstheme="majorBidi"/>
      <w:b/>
      <w:bCs/>
      <w:color w:val="21798E" w:themeColor="accent1" w:themeShade="BF"/>
      <w:sz w:val="28"/>
      <w:szCs w:val="28"/>
      <w:lang w:val="en-GB" w:eastAsia="ko-KR"/>
    </w:rPr>
  </w:style>
  <w:style w:type="paragraph" w:styleId="ListParagraph">
    <w:name w:val="List Paragraph"/>
    <w:basedOn w:val="Normal"/>
    <w:uiPriority w:val="34"/>
    <w:qFormat/>
    <w:rsid w:val="0037131B"/>
    <w:pPr>
      <w:ind w:left="720"/>
      <w:contextualSpacing/>
    </w:pPr>
  </w:style>
  <w:style w:type="paragraph" w:styleId="NormalWeb">
    <w:name w:val="Normal (Web)"/>
    <w:basedOn w:val="Normal"/>
    <w:uiPriority w:val="99"/>
    <w:semiHidden/>
    <w:unhideWhenUsed/>
    <w:rsid w:val="00704778"/>
    <w:pPr>
      <w:spacing w:before="100" w:beforeAutospacing="1" w:after="100" w:afterAutospacing="1" w:line="240" w:lineRule="auto"/>
    </w:pPr>
    <w:rPr>
      <w:rFonts w:eastAsia="Times New Roman"/>
      <w:lang w:val="en-US" w:eastAsia="en-US"/>
    </w:rPr>
  </w:style>
  <w:style w:type="character" w:styleId="Emphasis">
    <w:name w:val="Emphasis"/>
    <w:basedOn w:val="DefaultParagraphFont"/>
    <w:uiPriority w:val="20"/>
    <w:qFormat/>
    <w:rsid w:val="00704778"/>
    <w:rPr>
      <w:i/>
      <w:iCs/>
    </w:rPr>
  </w:style>
  <w:style w:type="paragraph" w:styleId="BalloonText">
    <w:name w:val="Balloon Text"/>
    <w:basedOn w:val="Normal"/>
    <w:link w:val="BalloonTextChar"/>
    <w:uiPriority w:val="99"/>
    <w:semiHidden/>
    <w:unhideWhenUsed/>
    <w:rsid w:val="0070477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778"/>
    <w:rPr>
      <w:rFonts w:ascii="Tahoma" w:eastAsia="Batang" w:hAnsi="Tahoma" w:cs="Tahoma"/>
      <w:sz w:val="16"/>
      <w:szCs w:val="16"/>
      <w:lang w:val="en-GB" w:eastAsia="ko-KR"/>
    </w:rPr>
  </w:style>
  <w:style w:type="paragraph" w:styleId="BodyText2">
    <w:name w:val="Body Text 2"/>
    <w:basedOn w:val="Normal"/>
    <w:link w:val="BodyText2Char"/>
    <w:rsid w:val="006514D8"/>
    <w:pPr>
      <w:spacing w:line="240" w:lineRule="auto"/>
    </w:pPr>
    <w:rPr>
      <w:rFonts w:eastAsia="Times New Roman"/>
      <w:szCs w:val="20"/>
      <w:lang w:val="en-US" w:eastAsia="en-US"/>
    </w:rPr>
  </w:style>
  <w:style w:type="character" w:customStyle="1" w:styleId="BodyText2Char">
    <w:name w:val="Body Text 2 Char"/>
    <w:basedOn w:val="DefaultParagraphFont"/>
    <w:link w:val="BodyText2"/>
    <w:rsid w:val="006514D8"/>
    <w:rPr>
      <w:rFonts w:ascii="Times New Roman" w:eastAsia="Times New Roman" w:hAnsi="Times New Roman" w:cs="Times New Roman"/>
      <w:sz w:val="24"/>
      <w:szCs w:val="20"/>
    </w:rPr>
  </w:style>
  <w:style w:type="character" w:styleId="Hyperlink">
    <w:name w:val="Hyperlink"/>
    <w:basedOn w:val="DefaultParagraphFont"/>
    <w:rsid w:val="006514D8"/>
    <w:rPr>
      <w:color w:val="0000FF"/>
      <w:u w:val="single"/>
    </w:rPr>
  </w:style>
  <w:style w:type="paragraph" w:customStyle="1" w:styleId="Pa3">
    <w:name w:val="Pa3"/>
    <w:basedOn w:val="Normal"/>
    <w:next w:val="Normal"/>
    <w:uiPriority w:val="99"/>
    <w:rsid w:val="006514D8"/>
    <w:pPr>
      <w:autoSpaceDE w:val="0"/>
      <w:autoSpaceDN w:val="0"/>
      <w:adjustRightInd w:val="0"/>
      <w:spacing w:line="361" w:lineRule="atLeast"/>
    </w:pPr>
    <w:rPr>
      <w:rFonts w:ascii="Myriad Pro" w:eastAsia="Times New Roman" w:hAnsi="Myriad Pro"/>
      <w:lang w:val="en-US" w:eastAsia="en-US"/>
    </w:rPr>
  </w:style>
  <w:style w:type="character" w:customStyle="1" w:styleId="ptbrand3">
    <w:name w:val="ptbrand3"/>
    <w:basedOn w:val="DefaultParagraphFont"/>
    <w:rsid w:val="006514D8"/>
  </w:style>
  <w:style w:type="character" w:customStyle="1" w:styleId="searchword">
    <w:name w:val="searchword"/>
    <w:basedOn w:val="DefaultParagraphFont"/>
    <w:rsid w:val="006409CA"/>
    <w:rPr>
      <w:shd w:val="clear" w:color="auto" w:fill="FFFF00"/>
    </w:rPr>
  </w:style>
  <w:style w:type="character" w:customStyle="1" w:styleId="nlmsource">
    <w:name w:val="nlm_source"/>
    <w:basedOn w:val="DefaultParagraphFont"/>
    <w:rsid w:val="003710D9"/>
  </w:style>
  <w:style w:type="character" w:customStyle="1" w:styleId="gsa1">
    <w:name w:val="gs_a1"/>
    <w:basedOn w:val="DefaultParagraphFont"/>
    <w:rsid w:val="003710D9"/>
    <w:rPr>
      <w:color w:val="008000"/>
    </w:rPr>
  </w:style>
  <w:style w:type="character" w:styleId="Strong">
    <w:name w:val="Strong"/>
    <w:basedOn w:val="DefaultParagraphFont"/>
    <w:uiPriority w:val="22"/>
    <w:qFormat/>
    <w:rsid w:val="00697F25"/>
    <w:rPr>
      <w:b/>
      <w:bCs/>
    </w:rPr>
  </w:style>
  <w:style w:type="character" w:customStyle="1" w:styleId="medium-font">
    <w:name w:val="medium-font"/>
    <w:basedOn w:val="DefaultParagraphFont"/>
    <w:rsid w:val="00C257FB"/>
  </w:style>
  <w:style w:type="character" w:customStyle="1" w:styleId="medium-normal">
    <w:name w:val="medium-normal"/>
    <w:basedOn w:val="DefaultParagraphFont"/>
    <w:rsid w:val="007370A5"/>
  </w:style>
  <w:style w:type="character" w:customStyle="1" w:styleId="bold">
    <w:name w:val="bold"/>
    <w:basedOn w:val="DefaultParagraphFont"/>
    <w:rsid w:val="0021282A"/>
  </w:style>
  <w:style w:type="character" w:customStyle="1" w:styleId="personname">
    <w:name w:val="person_name"/>
    <w:basedOn w:val="DefaultParagraphFont"/>
    <w:rsid w:val="00E12000"/>
  </w:style>
  <w:style w:type="paragraph" w:customStyle="1" w:styleId="Default">
    <w:name w:val="Default"/>
    <w:rsid w:val="000B5D44"/>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D349AC"/>
    <w:pPr>
      <w:tabs>
        <w:tab w:val="center" w:pos="4680"/>
        <w:tab w:val="right" w:pos="9360"/>
      </w:tabs>
      <w:spacing w:line="240" w:lineRule="auto"/>
    </w:pPr>
  </w:style>
  <w:style w:type="character" w:customStyle="1" w:styleId="FooterChar">
    <w:name w:val="Footer Char"/>
    <w:basedOn w:val="DefaultParagraphFont"/>
    <w:link w:val="Footer"/>
    <w:uiPriority w:val="99"/>
    <w:rsid w:val="00D349AC"/>
    <w:rPr>
      <w:rFonts w:ascii="Times New Roman" w:eastAsia="Batang" w:hAnsi="Times New Roman" w:cs="Times New Roman"/>
      <w:sz w:val="24"/>
      <w:szCs w:val="24"/>
      <w:lang w:val="en-GB" w:eastAsia="ko-KR"/>
    </w:rPr>
  </w:style>
  <w:style w:type="character" w:customStyle="1" w:styleId="title-link-wrapper1">
    <w:name w:val="title-link-wrapper1"/>
    <w:basedOn w:val="DefaultParagraphFont"/>
    <w:rsid w:val="005D5EB1"/>
    <w:rPr>
      <w:vanish w:val="0"/>
      <w:webHidden w:val="0"/>
      <w:sz w:val="32"/>
      <w:szCs w:val="32"/>
      <w:specVanish w:val="0"/>
    </w:rPr>
  </w:style>
  <w:style w:type="character" w:customStyle="1" w:styleId="hidden2">
    <w:name w:val="hidden2"/>
    <w:basedOn w:val="DefaultParagraphFont"/>
    <w:rsid w:val="005D5EB1"/>
  </w:style>
  <w:style w:type="table" w:styleId="TableGrid">
    <w:name w:val="Table Grid"/>
    <w:basedOn w:val="TableNormal"/>
    <w:uiPriority w:val="59"/>
    <w:rsid w:val="00A600EE"/>
    <w:pPr>
      <w:spacing w:after="0" w:line="240" w:lineRule="auto"/>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fr-alternate">
    <w:name w:val="sifr-alternate"/>
    <w:basedOn w:val="DefaultParagraphFont"/>
    <w:rsid w:val="00231E3C"/>
  </w:style>
  <w:style w:type="character" w:styleId="FollowedHyperlink">
    <w:name w:val="FollowedHyperlink"/>
    <w:basedOn w:val="DefaultParagraphFont"/>
    <w:uiPriority w:val="99"/>
    <w:semiHidden/>
    <w:unhideWhenUsed/>
    <w:rsid w:val="00B978E2"/>
    <w:rPr>
      <w:color w:val="44B9E8" w:themeColor="followedHyperlink"/>
      <w:u w:val="single"/>
    </w:rPr>
  </w:style>
</w:styles>
</file>

<file path=word/webSettings.xml><?xml version="1.0" encoding="utf-8"?>
<w:webSettings xmlns:r="http://schemas.openxmlformats.org/officeDocument/2006/relationships" xmlns:w="http://schemas.openxmlformats.org/wordprocessingml/2006/main">
  <w:divs>
    <w:div w:id="74321273">
      <w:bodyDiv w:val="1"/>
      <w:marLeft w:val="0"/>
      <w:marRight w:val="0"/>
      <w:marTop w:val="0"/>
      <w:marBottom w:val="0"/>
      <w:divBdr>
        <w:top w:val="none" w:sz="0" w:space="0" w:color="auto"/>
        <w:left w:val="none" w:sz="0" w:space="0" w:color="auto"/>
        <w:bottom w:val="none" w:sz="0" w:space="0" w:color="auto"/>
        <w:right w:val="none" w:sz="0" w:space="0" w:color="auto"/>
      </w:divBdr>
      <w:divsChild>
        <w:div w:id="275017756">
          <w:marLeft w:val="0"/>
          <w:marRight w:val="0"/>
          <w:marTop w:val="0"/>
          <w:marBottom w:val="0"/>
          <w:divBdr>
            <w:top w:val="none" w:sz="0" w:space="0" w:color="auto"/>
            <w:left w:val="none" w:sz="0" w:space="0" w:color="auto"/>
            <w:bottom w:val="none" w:sz="0" w:space="0" w:color="auto"/>
            <w:right w:val="none" w:sz="0" w:space="0" w:color="auto"/>
          </w:divBdr>
          <w:divsChild>
            <w:div w:id="2021925961">
              <w:marLeft w:val="0"/>
              <w:marRight w:val="0"/>
              <w:marTop w:val="0"/>
              <w:marBottom w:val="0"/>
              <w:divBdr>
                <w:top w:val="none" w:sz="0" w:space="0" w:color="auto"/>
                <w:left w:val="none" w:sz="0" w:space="0" w:color="auto"/>
                <w:bottom w:val="none" w:sz="0" w:space="0" w:color="auto"/>
                <w:right w:val="none" w:sz="0" w:space="0" w:color="auto"/>
              </w:divBdr>
              <w:divsChild>
                <w:div w:id="1513832562">
                  <w:marLeft w:val="0"/>
                  <w:marRight w:val="0"/>
                  <w:marTop w:val="0"/>
                  <w:marBottom w:val="0"/>
                  <w:divBdr>
                    <w:top w:val="none" w:sz="0" w:space="0" w:color="auto"/>
                    <w:left w:val="none" w:sz="0" w:space="0" w:color="auto"/>
                    <w:bottom w:val="none" w:sz="0" w:space="0" w:color="auto"/>
                    <w:right w:val="none" w:sz="0" w:space="0" w:color="auto"/>
                  </w:divBdr>
                  <w:divsChild>
                    <w:div w:id="29992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03067">
      <w:bodyDiv w:val="1"/>
      <w:marLeft w:val="0"/>
      <w:marRight w:val="0"/>
      <w:marTop w:val="0"/>
      <w:marBottom w:val="0"/>
      <w:divBdr>
        <w:top w:val="none" w:sz="0" w:space="0" w:color="auto"/>
        <w:left w:val="none" w:sz="0" w:space="0" w:color="auto"/>
        <w:bottom w:val="none" w:sz="0" w:space="0" w:color="auto"/>
        <w:right w:val="none" w:sz="0" w:space="0" w:color="auto"/>
      </w:divBdr>
      <w:divsChild>
        <w:div w:id="1872723920">
          <w:marLeft w:val="0"/>
          <w:marRight w:val="0"/>
          <w:marTop w:val="0"/>
          <w:marBottom w:val="0"/>
          <w:divBdr>
            <w:top w:val="none" w:sz="0" w:space="0" w:color="auto"/>
            <w:left w:val="none" w:sz="0" w:space="0" w:color="auto"/>
            <w:bottom w:val="none" w:sz="0" w:space="0" w:color="auto"/>
            <w:right w:val="none" w:sz="0" w:space="0" w:color="auto"/>
          </w:divBdr>
          <w:divsChild>
            <w:div w:id="1321235180">
              <w:marLeft w:val="0"/>
              <w:marRight w:val="0"/>
              <w:marTop w:val="0"/>
              <w:marBottom w:val="0"/>
              <w:divBdr>
                <w:top w:val="none" w:sz="0" w:space="0" w:color="auto"/>
                <w:left w:val="none" w:sz="0" w:space="0" w:color="auto"/>
                <w:bottom w:val="none" w:sz="0" w:space="0" w:color="auto"/>
                <w:right w:val="none" w:sz="0" w:space="0" w:color="auto"/>
              </w:divBdr>
              <w:divsChild>
                <w:div w:id="896470663">
                  <w:marLeft w:val="0"/>
                  <w:marRight w:val="0"/>
                  <w:marTop w:val="0"/>
                  <w:marBottom w:val="0"/>
                  <w:divBdr>
                    <w:top w:val="none" w:sz="0" w:space="0" w:color="auto"/>
                    <w:left w:val="none" w:sz="0" w:space="0" w:color="auto"/>
                    <w:bottom w:val="none" w:sz="0" w:space="0" w:color="auto"/>
                    <w:right w:val="none" w:sz="0" w:space="0" w:color="auto"/>
                  </w:divBdr>
                  <w:divsChild>
                    <w:div w:id="2042970521">
                      <w:marLeft w:val="0"/>
                      <w:marRight w:val="0"/>
                      <w:marTop w:val="0"/>
                      <w:marBottom w:val="0"/>
                      <w:divBdr>
                        <w:top w:val="none" w:sz="0" w:space="0" w:color="auto"/>
                        <w:left w:val="none" w:sz="0" w:space="0" w:color="auto"/>
                        <w:bottom w:val="none" w:sz="0" w:space="0" w:color="auto"/>
                        <w:right w:val="none" w:sz="0" w:space="0" w:color="auto"/>
                      </w:divBdr>
                      <w:divsChild>
                        <w:div w:id="670646863">
                          <w:marLeft w:val="0"/>
                          <w:marRight w:val="0"/>
                          <w:marTop w:val="0"/>
                          <w:marBottom w:val="0"/>
                          <w:divBdr>
                            <w:top w:val="none" w:sz="0" w:space="0" w:color="auto"/>
                            <w:left w:val="none" w:sz="0" w:space="0" w:color="auto"/>
                            <w:bottom w:val="none" w:sz="0" w:space="0" w:color="auto"/>
                            <w:right w:val="none" w:sz="0" w:space="0" w:color="auto"/>
                          </w:divBdr>
                          <w:divsChild>
                            <w:div w:id="60445082">
                              <w:marLeft w:val="0"/>
                              <w:marRight w:val="0"/>
                              <w:marTop w:val="0"/>
                              <w:marBottom w:val="0"/>
                              <w:divBdr>
                                <w:top w:val="none" w:sz="0" w:space="0" w:color="auto"/>
                                <w:left w:val="none" w:sz="0" w:space="0" w:color="auto"/>
                                <w:bottom w:val="none" w:sz="0" w:space="0" w:color="auto"/>
                                <w:right w:val="none" w:sz="0" w:space="0" w:color="auto"/>
                              </w:divBdr>
                              <w:divsChild>
                                <w:div w:id="1764104032">
                                  <w:marLeft w:val="0"/>
                                  <w:marRight w:val="0"/>
                                  <w:marTop w:val="0"/>
                                  <w:marBottom w:val="0"/>
                                  <w:divBdr>
                                    <w:top w:val="none" w:sz="0" w:space="0" w:color="auto"/>
                                    <w:left w:val="none" w:sz="0" w:space="0" w:color="auto"/>
                                    <w:bottom w:val="none" w:sz="0" w:space="0" w:color="auto"/>
                                    <w:right w:val="none" w:sz="0" w:space="0" w:color="auto"/>
                                  </w:divBdr>
                                  <w:divsChild>
                                    <w:div w:id="1312634026">
                                      <w:marLeft w:val="0"/>
                                      <w:marRight w:val="0"/>
                                      <w:marTop w:val="0"/>
                                      <w:marBottom w:val="0"/>
                                      <w:divBdr>
                                        <w:top w:val="none" w:sz="0" w:space="0" w:color="auto"/>
                                        <w:left w:val="none" w:sz="0" w:space="0" w:color="auto"/>
                                        <w:bottom w:val="none" w:sz="0" w:space="0" w:color="auto"/>
                                        <w:right w:val="none" w:sz="0" w:space="0" w:color="auto"/>
                                      </w:divBdr>
                                    </w:div>
                                  </w:divsChild>
                                </w:div>
                                <w:div w:id="4580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47355">
      <w:bodyDiv w:val="1"/>
      <w:marLeft w:val="0"/>
      <w:marRight w:val="0"/>
      <w:marTop w:val="0"/>
      <w:marBottom w:val="0"/>
      <w:divBdr>
        <w:top w:val="none" w:sz="0" w:space="0" w:color="auto"/>
        <w:left w:val="none" w:sz="0" w:space="0" w:color="auto"/>
        <w:bottom w:val="none" w:sz="0" w:space="0" w:color="auto"/>
        <w:right w:val="none" w:sz="0" w:space="0" w:color="auto"/>
      </w:divBdr>
      <w:divsChild>
        <w:div w:id="14693160">
          <w:marLeft w:val="0"/>
          <w:marRight w:val="0"/>
          <w:marTop w:val="300"/>
          <w:marBottom w:val="0"/>
          <w:divBdr>
            <w:top w:val="none" w:sz="0" w:space="0" w:color="auto"/>
            <w:left w:val="none" w:sz="0" w:space="0" w:color="auto"/>
            <w:bottom w:val="none" w:sz="0" w:space="0" w:color="auto"/>
            <w:right w:val="none" w:sz="0" w:space="0" w:color="auto"/>
          </w:divBdr>
          <w:divsChild>
            <w:div w:id="388771269">
              <w:marLeft w:val="0"/>
              <w:marRight w:val="0"/>
              <w:marTop w:val="0"/>
              <w:marBottom w:val="0"/>
              <w:divBdr>
                <w:top w:val="none" w:sz="0" w:space="0" w:color="auto"/>
                <w:left w:val="none" w:sz="0" w:space="0" w:color="auto"/>
                <w:bottom w:val="none" w:sz="0" w:space="0" w:color="auto"/>
                <w:right w:val="none" w:sz="0" w:space="0" w:color="auto"/>
              </w:divBdr>
              <w:divsChild>
                <w:div w:id="818233679">
                  <w:marLeft w:val="0"/>
                  <w:marRight w:val="-3600"/>
                  <w:marTop w:val="0"/>
                  <w:marBottom w:val="0"/>
                  <w:divBdr>
                    <w:top w:val="none" w:sz="0" w:space="0" w:color="auto"/>
                    <w:left w:val="none" w:sz="0" w:space="0" w:color="auto"/>
                    <w:bottom w:val="none" w:sz="0" w:space="0" w:color="auto"/>
                    <w:right w:val="none" w:sz="0" w:space="0" w:color="auto"/>
                  </w:divBdr>
                  <w:divsChild>
                    <w:div w:id="1846625743">
                      <w:marLeft w:val="0"/>
                      <w:marRight w:val="0"/>
                      <w:marTop w:val="0"/>
                      <w:marBottom w:val="0"/>
                      <w:divBdr>
                        <w:top w:val="none" w:sz="0" w:space="0" w:color="auto"/>
                        <w:left w:val="none" w:sz="0" w:space="0" w:color="auto"/>
                        <w:bottom w:val="none" w:sz="0" w:space="0" w:color="auto"/>
                        <w:right w:val="none" w:sz="0" w:space="0" w:color="auto"/>
                      </w:divBdr>
                      <w:divsChild>
                        <w:div w:id="1356343955">
                          <w:marLeft w:val="0"/>
                          <w:marRight w:val="0"/>
                          <w:marTop w:val="0"/>
                          <w:marBottom w:val="0"/>
                          <w:divBdr>
                            <w:top w:val="none" w:sz="0" w:space="0" w:color="auto"/>
                            <w:left w:val="none" w:sz="0" w:space="0" w:color="auto"/>
                            <w:bottom w:val="none" w:sz="0" w:space="0" w:color="auto"/>
                            <w:right w:val="none" w:sz="0" w:space="0" w:color="auto"/>
                          </w:divBdr>
                          <w:divsChild>
                            <w:div w:id="114924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6280263">
      <w:bodyDiv w:val="1"/>
      <w:marLeft w:val="0"/>
      <w:marRight w:val="0"/>
      <w:marTop w:val="0"/>
      <w:marBottom w:val="0"/>
      <w:divBdr>
        <w:top w:val="none" w:sz="0" w:space="0" w:color="auto"/>
        <w:left w:val="none" w:sz="0" w:space="0" w:color="auto"/>
        <w:bottom w:val="none" w:sz="0" w:space="0" w:color="auto"/>
        <w:right w:val="none" w:sz="0" w:space="0" w:color="auto"/>
      </w:divBdr>
      <w:divsChild>
        <w:div w:id="674572565">
          <w:marLeft w:val="1485"/>
          <w:marRight w:val="0"/>
          <w:marTop w:val="0"/>
          <w:marBottom w:val="0"/>
          <w:divBdr>
            <w:top w:val="none" w:sz="0" w:space="0" w:color="auto"/>
            <w:left w:val="single" w:sz="2" w:space="0" w:color="2E2E2E"/>
            <w:bottom w:val="single" w:sz="2" w:space="0" w:color="2E2E2E"/>
            <w:right w:val="single" w:sz="2" w:space="0" w:color="2E2E2E"/>
          </w:divBdr>
          <w:divsChild>
            <w:div w:id="1923298842">
              <w:marLeft w:val="0"/>
              <w:marRight w:val="0"/>
              <w:marTop w:val="15"/>
              <w:marBottom w:val="0"/>
              <w:divBdr>
                <w:top w:val="none" w:sz="0" w:space="0" w:color="auto"/>
                <w:left w:val="none" w:sz="0" w:space="0" w:color="auto"/>
                <w:bottom w:val="none" w:sz="0" w:space="0" w:color="auto"/>
                <w:right w:val="none" w:sz="0" w:space="0" w:color="auto"/>
              </w:divBdr>
              <w:divsChild>
                <w:div w:id="133254249">
                  <w:marLeft w:val="0"/>
                  <w:marRight w:val="0"/>
                  <w:marTop w:val="0"/>
                  <w:marBottom w:val="0"/>
                  <w:divBdr>
                    <w:top w:val="none" w:sz="0" w:space="0" w:color="auto"/>
                    <w:left w:val="none" w:sz="0" w:space="0" w:color="auto"/>
                    <w:bottom w:val="none" w:sz="0" w:space="0" w:color="auto"/>
                    <w:right w:val="none" w:sz="0" w:space="0" w:color="auto"/>
                  </w:divBdr>
                  <w:divsChild>
                    <w:div w:id="828398598">
                      <w:marLeft w:val="0"/>
                      <w:marRight w:val="0"/>
                      <w:marTop w:val="0"/>
                      <w:marBottom w:val="315"/>
                      <w:divBdr>
                        <w:top w:val="single" w:sz="6" w:space="0" w:color="D7D7D7"/>
                        <w:left w:val="single" w:sz="2" w:space="0" w:color="D7D7D7"/>
                        <w:bottom w:val="single" w:sz="6" w:space="0" w:color="D7D7D7"/>
                        <w:right w:val="single" w:sz="2" w:space="0" w:color="D7D7D7"/>
                      </w:divBdr>
                      <w:divsChild>
                        <w:div w:id="9182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278737">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915821202">
          <w:marLeft w:val="0"/>
          <w:marRight w:val="0"/>
          <w:marTop w:val="0"/>
          <w:marBottom w:val="0"/>
          <w:divBdr>
            <w:top w:val="none" w:sz="0" w:space="0" w:color="auto"/>
            <w:left w:val="none" w:sz="0" w:space="0" w:color="auto"/>
            <w:bottom w:val="none" w:sz="0" w:space="0" w:color="auto"/>
            <w:right w:val="none" w:sz="0" w:space="0" w:color="auto"/>
          </w:divBdr>
          <w:divsChild>
            <w:div w:id="7593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8664">
      <w:bodyDiv w:val="1"/>
      <w:marLeft w:val="0"/>
      <w:marRight w:val="0"/>
      <w:marTop w:val="0"/>
      <w:marBottom w:val="0"/>
      <w:divBdr>
        <w:top w:val="none" w:sz="0" w:space="0" w:color="auto"/>
        <w:left w:val="none" w:sz="0" w:space="0" w:color="auto"/>
        <w:bottom w:val="none" w:sz="0" w:space="0" w:color="auto"/>
        <w:right w:val="none" w:sz="0" w:space="0" w:color="auto"/>
      </w:divBdr>
      <w:divsChild>
        <w:div w:id="484785770">
          <w:marLeft w:val="0"/>
          <w:marRight w:val="0"/>
          <w:marTop w:val="300"/>
          <w:marBottom w:val="0"/>
          <w:divBdr>
            <w:top w:val="none" w:sz="0" w:space="0" w:color="auto"/>
            <w:left w:val="none" w:sz="0" w:space="0" w:color="auto"/>
            <w:bottom w:val="none" w:sz="0" w:space="0" w:color="auto"/>
            <w:right w:val="none" w:sz="0" w:space="0" w:color="auto"/>
          </w:divBdr>
          <w:divsChild>
            <w:div w:id="227300869">
              <w:marLeft w:val="0"/>
              <w:marRight w:val="0"/>
              <w:marTop w:val="0"/>
              <w:marBottom w:val="0"/>
              <w:divBdr>
                <w:top w:val="none" w:sz="0" w:space="0" w:color="auto"/>
                <w:left w:val="none" w:sz="0" w:space="0" w:color="auto"/>
                <w:bottom w:val="none" w:sz="0" w:space="0" w:color="auto"/>
                <w:right w:val="none" w:sz="0" w:space="0" w:color="auto"/>
              </w:divBdr>
              <w:divsChild>
                <w:div w:id="1018505409">
                  <w:marLeft w:val="0"/>
                  <w:marRight w:val="-3600"/>
                  <w:marTop w:val="0"/>
                  <w:marBottom w:val="0"/>
                  <w:divBdr>
                    <w:top w:val="none" w:sz="0" w:space="0" w:color="auto"/>
                    <w:left w:val="none" w:sz="0" w:space="0" w:color="auto"/>
                    <w:bottom w:val="none" w:sz="0" w:space="0" w:color="auto"/>
                    <w:right w:val="none" w:sz="0" w:space="0" w:color="auto"/>
                  </w:divBdr>
                  <w:divsChild>
                    <w:div w:id="1359963515">
                      <w:marLeft w:val="0"/>
                      <w:marRight w:val="0"/>
                      <w:marTop w:val="0"/>
                      <w:marBottom w:val="0"/>
                      <w:divBdr>
                        <w:top w:val="none" w:sz="0" w:space="0" w:color="auto"/>
                        <w:left w:val="none" w:sz="0" w:space="0" w:color="auto"/>
                        <w:bottom w:val="none" w:sz="0" w:space="0" w:color="auto"/>
                        <w:right w:val="none" w:sz="0" w:space="0" w:color="auto"/>
                      </w:divBdr>
                      <w:divsChild>
                        <w:div w:id="730422654">
                          <w:marLeft w:val="0"/>
                          <w:marRight w:val="0"/>
                          <w:marTop w:val="0"/>
                          <w:marBottom w:val="0"/>
                          <w:divBdr>
                            <w:top w:val="none" w:sz="0" w:space="0" w:color="auto"/>
                            <w:left w:val="none" w:sz="0" w:space="0" w:color="auto"/>
                            <w:bottom w:val="none" w:sz="0" w:space="0" w:color="auto"/>
                            <w:right w:val="none" w:sz="0" w:space="0" w:color="auto"/>
                          </w:divBdr>
                          <w:divsChild>
                            <w:div w:id="78396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444421">
      <w:bodyDiv w:val="1"/>
      <w:marLeft w:val="0"/>
      <w:marRight w:val="0"/>
      <w:marTop w:val="0"/>
      <w:marBottom w:val="0"/>
      <w:divBdr>
        <w:top w:val="none" w:sz="0" w:space="0" w:color="auto"/>
        <w:left w:val="none" w:sz="0" w:space="0" w:color="auto"/>
        <w:bottom w:val="none" w:sz="0" w:space="0" w:color="auto"/>
        <w:right w:val="none" w:sz="0" w:space="0" w:color="auto"/>
      </w:divBdr>
    </w:div>
    <w:div w:id="514996235">
      <w:bodyDiv w:val="1"/>
      <w:marLeft w:val="0"/>
      <w:marRight w:val="0"/>
      <w:marTop w:val="0"/>
      <w:marBottom w:val="0"/>
      <w:divBdr>
        <w:top w:val="none" w:sz="0" w:space="0" w:color="auto"/>
        <w:left w:val="none" w:sz="0" w:space="0" w:color="auto"/>
        <w:bottom w:val="none" w:sz="0" w:space="0" w:color="auto"/>
        <w:right w:val="none" w:sz="0" w:space="0" w:color="auto"/>
      </w:divBdr>
      <w:divsChild>
        <w:div w:id="2064670551">
          <w:marLeft w:val="0"/>
          <w:marRight w:val="0"/>
          <w:marTop w:val="0"/>
          <w:marBottom w:val="0"/>
          <w:divBdr>
            <w:top w:val="none" w:sz="0" w:space="0" w:color="auto"/>
            <w:left w:val="none" w:sz="0" w:space="0" w:color="auto"/>
            <w:bottom w:val="none" w:sz="0" w:space="0" w:color="auto"/>
            <w:right w:val="none" w:sz="0" w:space="0" w:color="auto"/>
          </w:divBdr>
          <w:divsChild>
            <w:div w:id="122987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64298">
      <w:bodyDiv w:val="1"/>
      <w:marLeft w:val="0"/>
      <w:marRight w:val="0"/>
      <w:marTop w:val="0"/>
      <w:marBottom w:val="0"/>
      <w:divBdr>
        <w:top w:val="none" w:sz="0" w:space="0" w:color="auto"/>
        <w:left w:val="none" w:sz="0" w:space="0" w:color="auto"/>
        <w:bottom w:val="none" w:sz="0" w:space="0" w:color="auto"/>
        <w:right w:val="none" w:sz="0" w:space="0" w:color="auto"/>
      </w:divBdr>
      <w:divsChild>
        <w:div w:id="1223323490">
          <w:marLeft w:val="0"/>
          <w:marRight w:val="0"/>
          <w:marTop w:val="0"/>
          <w:marBottom w:val="0"/>
          <w:divBdr>
            <w:top w:val="none" w:sz="0" w:space="0" w:color="auto"/>
            <w:left w:val="none" w:sz="0" w:space="0" w:color="auto"/>
            <w:bottom w:val="none" w:sz="0" w:space="0" w:color="auto"/>
            <w:right w:val="none" w:sz="0" w:space="0" w:color="auto"/>
          </w:divBdr>
        </w:div>
      </w:divsChild>
    </w:div>
    <w:div w:id="551043928">
      <w:bodyDiv w:val="1"/>
      <w:marLeft w:val="0"/>
      <w:marRight w:val="0"/>
      <w:marTop w:val="0"/>
      <w:marBottom w:val="0"/>
      <w:divBdr>
        <w:top w:val="none" w:sz="0" w:space="0" w:color="auto"/>
        <w:left w:val="none" w:sz="0" w:space="0" w:color="auto"/>
        <w:bottom w:val="none" w:sz="0" w:space="0" w:color="auto"/>
        <w:right w:val="none" w:sz="0" w:space="0" w:color="auto"/>
      </w:divBdr>
      <w:divsChild>
        <w:div w:id="1331567152">
          <w:marLeft w:val="0"/>
          <w:marRight w:val="0"/>
          <w:marTop w:val="0"/>
          <w:marBottom w:val="0"/>
          <w:divBdr>
            <w:top w:val="none" w:sz="0" w:space="0" w:color="auto"/>
            <w:left w:val="none" w:sz="0" w:space="0" w:color="auto"/>
            <w:bottom w:val="none" w:sz="0" w:space="0" w:color="auto"/>
            <w:right w:val="none" w:sz="0" w:space="0" w:color="auto"/>
          </w:divBdr>
          <w:divsChild>
            <w:div w:id="247076237">
              <w:marLeft w:val="0"/>
              <w:marRight w:val="0"/>
              <w:marTop w:val="0"/>
              <w:marBottom w:val="0"/>
              <w:divBdr>
                <w:top w:val="none" w:sz="0" w:space="0" w:color="auto"/>
                <w:left w:val="none" w:sz="0" w:space="0" w:color="auto"/>
                <w:bottom w:val="none" w:sz="0" w:space="0" w:color="auto"/>
                <w:right w:val="none" w:sz="0" w:space="0" w:color="auto"/>
              </w:divBdr>
              <w:divsChild>
                <w:div w:id="574706007">
                  <w:marLeft w:val="0"/>
                  <w:marRight w:val="0"/>
                  <w:marTop w:val="0"/>
                  <w:marBottom w:val="0"/>
                  <w:divBdr>
                    <w:top w:val="none" w:sz="0" w:space="0" w:color="auto"/>
                    <w:left w:val="none" w:sz="0" w:space="0" w:color="auto"/>
                    <w:bottom w:val="none" w:sz="0" w:space="0" w:color="auto"/>
                    <w:right w:val="none" w:sz="0" w:space="0" w:color="auto"/>
                  </w:divBdr>
                  <w:divsChild>
                    <w:div w:id="1541741150">
                      <w:marLeft w:val="0"/>
                      <w:marRight w:val="0"/>
                      <w:marTop w:val="0"/>
                      <w:marBottom w:val="0"/>
                      <w:divBdr>
                        <w:top w:val="none" w:sz="0" w:space="0" w:color="auto"/>
                        <w:left w:val="none" w:sz="0" w:space="0" w:color="auto"/>
                        <w:bottom w:val="none" w:sz="0" w:space="0" w:color="auto"/>
                        <w:right w:val="none" w:sz="0" w:space="0" w:color="auto"/>
                      </w:divBdr>
                      <w:divsChild>
                        <w:div w:id="950018720">
                          <w:marLeft w:val="0"/>
                          <w:marRight w:val="0"/>
                          <w:marTop w:val="0"/>
                          <w:marBottom w:val="0"/>
                          <w:divBdr>
                            <w:top w:val="none" w:sz="0" w:space="0" w:color="auto"/>
                            <w:left w:val="none" w:sz="0" w:space="0" w:color="auto"/>
                            <w:bottom w:val="none" w:sz="0" w:space="0" w:color="auto"/>
                            <w:right w:val="none" w:sz="0" w:space="0" w:color="auto"/>
                          </w:divBdr>
                          <w:divsChild>
                            <w:div w:id="364260693">
                              <w:marLeft w:val="0"/>
                              <w:marRight w:val="0"/>
                              <w:marTop w:val="0"/>
                              <w:marBottom w:val="0"/>
                              <w:divBdr>
                                <w:top w:val="none" w:sz="0" w:space="0" w:color="auto"/>
                                <w:left w:val="none" w:sz="0" w:space="0" w:color="auto"/>
                                <w:bottom w:val="none" w:sz="0" w:space="0" w:color="auto"/>
                                <w:right w:val="none" w:sz="0" w:space="0" w:color="auto"/>
                              </w:divBdr>
                              <w:divsChild>
                                <w:div w:id="1874609634">
                                  <w:marLeft w:val="0"/>
                                  <w:marRight w:val="0"/>
                                  <w:marTop w:val="0"/>
                                  <w:marBottom w:val="0"/>
                                  <w:divBdr>
                                    <w:top w:val="none" w:sz="0" w:space="0" w:color="auto"/>
                                    <w:left w:val="none" w:sz="0" w:space="0" w:color="auto"/>
                                    <w:bottom w:val="none" w:sz="0" w:space="0" w:color="auto"/>
                                    <w:right w:val="none" w:sz="0" w:space="0" w:color="auto"/>
                                  </w:divBdr>
                                  <w:divsChild>
                                    <w:div w:id="304240455">
                                      <w:marLeft w:val="0"/>
                                      <w:marRight w:val="0"/>
                                      <w:marTop w:val="0"/>
                                      <w:marBottom w:val="0"/>
                                      <w:divBdr>
                                        <w:top w:val="none" w:sz="0" w:space="0" w:color="auto"/>
                                        <w:left w:val="none" w:sz="0" w:space="0" w:color="auto"/>
                                        <w:bottom w:val="none" w:sz="0" w:space="0" w:color="auto"/>
                                        <w:right w:val="none" w:sz="0" w:space="0" w:color="auto"/>
                                      </w:divBdr>
                                      <w:divsChild>
                                        <w:div w:id="1552617857">
                                          <w:marLeft w:val="0"/>
                                          <w:marRight w:val="0"/>
                                          <w:marTop w:val="0"/>
                                          <w:marBottom w:val="0"/>
                                          <w:divBdr>
                                            <w:top w:val="none" w:sz="0" w:space="0" w:color="auto"/>
                                            <w:left w:val="none" w:sz="0" w:space="0" w:color="auto"/>
                                            <w:bottom w:val="none" w:sz="0" w:space="0" w:color="auto"/>
                                            <w:right w:val="none" w:sz="0" w:space="0" w:color="auto"/>
                                          </w:divBdr>
                                          <w:divsChild>
                                            <w:div w:id="1428119761">
                                              <w:marLeft w:val="0"/>
                                              <w:marRight w:val="0"/>
                                              <w:marTop w:val="0"/>
                                              <w:marBottom w:val="0"/>
                                              <w:divBdr>
                                                <w:top w:val="none" w:sz="0" w:space="0" w:color="auto"/>
                                                <w:left w:val="none" w:sz="0" w:space="0" w:color="auto"/>
                                                <w:bottom w:val="none" w:sz="0" w:space="0" w:color="auto"/>
                                                <w:right w:val="none" w:sz="0" w:space="0" w:color="auto"/>
                                              </w:divBdr>
                                              <w:divsChild>
                                                <w:div w:id="1000160059">
                                                  <w:marLeft w:val="0"/>
                                                  <w:marRight w:val="0"/>
                                                  <w:marTop w:val="0"/>
                                                  <w:marBottom w:val="0"/>
                                                  <w:divBdr>
                                                    <w:top w:val="none" w:sz="0" w:space="0" w:color="auto"/>
                                                    <w:left w:val="none" w:sz="0" w:space="0" w:color="auto"/>
                                                    <w:bottom w:val="none" w:sz="0" w:space="0" w:color="auto"/>
                                                    <w:right w:val="none" w:sz="0" w:space="0" w:color="auto"/>
                                                  </w:divBdr>
                                                  <w:divsChild>
                                                    <w:div w:id="1003968106">
                                                      <w:marLeft w:val="0"/>
                                                      <w:marRight w:val="0"/>
                                                      <w:marTop w:val="0"/>
                                                      <w:marBottom w:val="0"/>
                                                      <w:divBdr>
                                                        <w:top w:val="none" w:sz="0" w:space="0" w:color="auto"/>
                                                        <w:left w:val="none" w:sz="0" w:space="0" w:color="auto"/>
                                                        <w:bottom w:val="none" w:sz="0" w:space="0" w:color="auto"/>
                                                        <w:right w:val="none" w:sz="0" w:space="0" w:color="auto"/>
                                                      </w:divBdr>
                                                      <w:divsChild>
                                                        <w:div w:id="8411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4656903">
      <w:bodyDiv w:val="1"/>
      <w:marLeft w:val="0"/>
      <w:marRight w:val="0"/>
      <w:marTop w:val="0"/>
      <w:marBottom w:val="0"/>
      <w:divBdr>
        <w:top w:val="none" w:sz="0" w:space="0" w:color="auto"/>
        <w:left w:val="none" w:sz="0" w:space="0" w:color="auto"/>
        <w:bottom w:val="none" w:sz="0" w:space="0" w:color="auto"/>
        <w:right w:val="none" w:sz="0" w:space="0" w:color="auto"/>
      </w:divBdr>
      <w:divsChild>
        <w:div w:id="2134471766">
          <w:marLeft w:val="0"/>
          <w:marRight w:val="0"/>
          <w:marTop w:val="300"/>
          <w:marBottom w:val="0"/>
          <w:divBdr>
            <w:top w:val="none" w:sz="0" w:space="0" w:color="auto"/>
            <w:left w:val="none" w:sz="0" w:space="0" w:color="auto"/>
            <w:bottom w:val="none" w:sz="0" w:space="0" w:color="auto"/>
            <w:right w:val="none" w:sz="0" w:space="0" w:color="auto"/>
          </w:divBdr>
          <w:divsChild>
            <w:div w:id="68310646">
              <w:marLeft w:val="0"/>
              <w:marRight w:val="0"/>
              <w:marTop w:val="0"/>
              <w:marBottom w:val="0"/>
              <w:divBdr>
                <w:top w:val="none" w:sz="0" w:space="0" w:color="auto"/>
                <w:left w:val="none" w:sz="0" w:space="0" w:color="auto"/>
                <w:bottom w:val="none" w:sz="0" w:space="0" w:color="auto"/>
                <w:right w:val="none" w:sz="0" w:space="0" w:color="auto"/>
              </w:divBdr>
              <w:divsChild>
                <w:div w:id="1941833341">
                  <w:marLeft w:val="0"/>
                  <w:marRight w:val="-3600"/>
                  <w:marTop w:val="0"/>
                  <w:marBottom w:val="0"/>
                  <w:divBdr>
                    <w:top w:val="none" w:sz="0" w:space="0" w:color="auto"/>
                    <w:left w:val="none" w:sz="0" w:space="0" w:color="auto"/>
                    <w:bottom w:val="none" w:sz="0" w:space="0" w:color="auto"/>
                    <w:right w:val="none" w:sz="0" w:space="0" w:color="auto"/>
                  </w:divBdr>
                  <w:divsChild>
                    <w:div w:id="1511286667">
                      <w:marLeft w:val="0"/>
                      <w:marRight w:val="0"/>
                      <w:marTop w:val="0"/>
                      <w:marBottom w:val="0"/>
                      <w:divBdr>
                        <w:top w:val="none" w:sz="0" w:space="0" w:color="auto"/>
                        <w:left w:val="none" w:sz="0" w:space="0" w:color="auto"/>
                        <w:bottom w:val="none" w:sz="0" w:space="0" w:color="auto"/>
                        <w:right w:val="none" w:sz="0" w:space="0" w:color="auto"/>
                      </w:divBdr>
                      <w:divsChild>
                        <w:div w:id="892666369">
                          <w:marLeft w:val="0"/>
                          <w:marRight w:val="0"/>
                          <w:marTop w:val="0"/>
                          <w:marBottom w:val="0"/>
                          <w:divBdr>
                            <w:top w:val="none" w:sz="0" w:space="0" w:color="auto"/>
                            <w:left w:val="none" w:sz="0" w:space="0" w:color="auto"/>
                            <w:bottom w:val="none" w:sz="0" w:space="0" w:color="auto"/>
                            <w:right w:val="none" w:sz="0" w:space="0" w:color="auto"/>
                          </w:divBdr>
                          <w:divsChild>
                            <w:div w:id="125521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699375">
      <w:bodyDiv w:val="1"/>
      <w:marLeft w:val="0"/>
      <w:marRight w:val="0"/>
      <w:marTop w:val="0"/>
      <w:marBottom w:val="0"/>
      <w:divBdr>
        <w:top w:val="none" w:sz="0" w:space="0" w:color="auto"/>
        <w:left w:val="none" w:sz="0" w:space="0" w:color="auto"/>
        <w:bottom w:val="none" w:sz="0" w:space="0" w:color="auto"/>
        <w:right w:val="none" w:sz="0" w:space="0" w:color="auto"/>
      </w:divBdr>
      <w:divsChild>
        <w:div w:id="1698504300">
          <w:marLeft w:val="0"/>
          <w:marRight w:val="0"/>
          <w:marTop w:val="0"/>
          <w:marBottom w:val="300"/>
          <w:divBdr>
            <w:top w:val="none" w:sz="0" w:space="0" w:color="auto"/>
            <w:left w:val="single" w:sz="6" w:space="0" w:color="D1D1D1"/>
            <w:bottom w:val="single" w:sz="6" w:space="0" w:color="D1D1D1"/>
            <w:right w:val="single" w:sz="6" w:space="0" w:color="D1D1D1"/>
          </w:divBdr>
          <w:divsChild>
            <w:div w:id="152524362">
              <w:marLeft w:val="0"/>
              <w:marRight w:val="0"/>
              <w:marTop w:val="0"/>
              <w:marBottom w:val="0"/>
              <w:divBdr>
                <w:top w:val="none" w:sz="0" w:space="0" w:color="auto"/>
                <w:left w:val="none" w:sz="0" w:space="0" w:color="auto"/>
                <w:bottom w:val="none" w:sz="0" w:space="0" w:color="auto"/>
                <w:right w:val="none" w:sz="0" w:space="0" w:color="auto"/>
              </w:divBdr>
              <w:divsChild>
                <w:div w:id="1475443424">
                  <w:marLeft w:val="0"/>
                  <w:marRight w:val="0"/>
                  <w:marTop w:val="0"/>
                  <w:marBottom w:val="0"/>
                  <w:divBdr>
                    <w:top w:val="none" w:sz="0" w:space="0" w:color="auto"/>
                    <w:left w:val="none" w:sz="0" w:space="0" w:color="auto"/>
                    <w:bottom w:val="none" w:sz="0" w:space="0" w:color="auto"/>
                    <w:right w:val="none" w:sz="0" w:space="0" w:color="auto"/>
                  </w:divBdr>
                  <w:divsChild>
                    <w:div w:id="532033808">
                      <w:marLeft w:val="0"/>
                      <w:marRight w:val="0"/>
                      <w:marTop w:val="0"/>
                      <w:marBottom w:val="150"/>
                      <w:divBdr>
                        <w:top w:val="none" w:sz="0" w:space="0" w:color="auto"/>
                        <w:left w:val="none" w:sz="0" w:space="0" w:color="auto"/>
                        <w:bottom w:val="none" w:sz="0" w:space="0" w:color="auto"/>
                        <w:right w:val="none" w:sz="0" w:space="0" w:color="auto"/>
                      </w:divBdr>
                      <w:divsChild>
                        <w:div w:id="1566992325">
                          <w:marLeft w:val="165"/>
                          <w:marRight w:val="0"/>
                          <w:marTop w:val="0"/>
                          <w:marBottom w:val="0"/>
                          <w:divBdr>
                            <w:top w:val="none" w:sz="0" w:space="0" w:color="auto"/>
                            <w:left w:val="none" w:sz="0" w:space="0" w:color="auto"/>
                            <w:bottom w:val="none" w:sz="0" w:space="0" w:color="auto"/>
                            <w:right w:val="none" w:sz="0" w:space="0" w:color="auto"/>
                          </w:divBdr>
                          <w:divsChild>
                            <w:div w:id="385958469">
                              <w:marLeft w:val="0"/>
                              <w:marRight w:val="0"/>
                              <w:marTop w:val="0"/>
                              <w:marBottom w:val="0"/>
                              <w:divBdr>
                                <w:top w:val="none" w:sz="0" w:space="0" w:color="auto"/>
                                <w:left w:val="none" w:sz="0" w:space="0" w:color="auto"/>
                                <w:bottom w:val="none" w:sz="0" w:space="0" w:color="auto"/>
                                <w:right w:val="none" w:sz="0" w:space="0" w:color="auto"/>
                              </w:divBdr>
                              <w:divsChild>
                                <w:div w:id="93428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8075723">
      <w:bodyDiv w:val="1"/>
      <w:marLeft w:val="0"/>
      <w:marRight w:val="0"/>
      <w:marTop w:val="0"/>
      <w:marBottom w:val="0"/>
      <w:divBdr>
        <w:top w:val="none" w:sz="0" w:space="0" w:color="auto"/>
        <w:left w:val="none" w:sz="0" w:space="0" w:color="auto"/>
        <w:bottom w:val="none" w:sz="0" w:space="0" w:color="auto"/>
        <w:right w:val="none" w:sz="0" w:space="0" w:color="auto"/>
      </w:divBdr>
      <w:divsChild>
        <w:div w:id="1282491264">
          <w:marLeft w:val="1485"/>
          <w:marRight w:val="0"/>
          <w:marTop w:val="0"/>
          <w:marBottom w:val="0"/>
          <w:divBdr>
            <w:top w:val="none" w:sz="0" w:space="0" w:color="auto"/>
            <w:left w:val="single" w:sz="2" w:space="0" w:color="2E2E2E"/>
            <w:bottom w:val="single" w:sz="2" w:space="0" w:color="2E2E2E"/>
            <w:right w:val="single" w:sz="2" w:space="0" w:color="2E2E2E"/>
          </w:divBdr>
          <w:divsChild>
            <w:div w:id="658655653">
              <w:marLeft w:val="0"/>
              <w:marRight w:val="0"/>
              <w:marTop w:val="15"/>
              <w:marBottom w:val="0"/>
              <w:divBdr>
                <w:top w:val="none" w:sz="0" w:space="0" w:color="auto"/>
                <w:left w:val="none" w:sz="0" w:space="0" w:color="auto"/>
                <w:bottom w:val="none" w:sz="0" w:space="0" w:color="auto"/>
                <w:right w:val="none" w:sz="0" w:space="0" w:color="auto"/>
              </w:divBdr>
              <w:divsChild>
                <w:div w:id="661659461">
                  <w:marLeft w:val="0"/>
                  <w:marRight w:val="0"/>
                  <w:marTop w:val="0"/>
                  <w:marBottom w:val="0"/>
                  <w:divBdr>
                    <w:top w:val="none" w:sz="0" w:space="0" w:color="auto"/>
                    <w:left w:val="none" w:sz="0" w:space="0" w:color="auto"/>
                    <w:bottom w:val="none" w:sz="0" w:space="0" w:color="auto"/>
                    <w:right w:val="none" w:sz="0" w:space="0" w:color="auto"/>
                  </w:divBdr>
                  <w:divsChild>
                    <w:div w:id="951479274">
                      <w:marLeft w:val="0"/>
                      <w:marRight w:val="0"/>
                      <w:marTop w:val="0"/>
                      <w:marBottom w:val="315"/>
                      <w:divBdr>
                        <w:top w:val="single" w:sz="6" w:space="0" w:color="D7D7D7"/>
                        <w:left w:val="single" w:sz="2" w:space="0" w:color="D7D7D7"/>
                        <w:bottom w:val="single" w:sz="6" w:space="0" w:color="D7D7D7"/>
                        <w:right w:val="single" w:sz="2" w:space="0" w:color="D7D7D7"/>
                      </w:divBdr>
                      <w:divsChild>
                        <w:div w:id="674725138">
                          <w:marLeft w:val="0"/>
                          <w:marRight w:val="0"/>
                          <w:marTop w:val="0"/>
                          <w:marBottom w:val="0"/>
                          <w:divBdr>
                            <w:top w:val="none" w:sz="0" w:space="0" w:color="auto"/>
                            <w:left w:val="none" w:sz="0" w:space="0" w:color="auto"/>
                            <w:bottom w:val="none" w:sz="0" w:space="0" w:color="auto"/>
                            <w:right w:val="none" w:sz="0" w:space="0" w:color="auto"/>
                          </w:divBdr>
                          <w:divsChild>
                            <w:div w:id="1158183625">
                              <w:marLeft w:val="0"/>
                              <w:marRight w:val="0"/>
                              <w:marTop w:val="0"/>
                              <w:marBottom w:val="0"/>
                              <w:divBdr>
                                <w:top w:val="none" w:sz="0" w:space="0" w:color="auto"/>
                                <w:left w:val="none" w:sz="0" w:space="0" w:color="auto"/>
                                <w:bottom w:val="none" w:sz="0" w:space="0" w:color="auto"/>
                                <w:right w:val="none" w:sz="0" w:space="0" w:color="auto"/>
                              </w:divBdr>
                              <w:divsChild>
                                <w:div w:id="58603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767865">
      <w:bodyDiv w:val="1"/>
      <w:marLeft w:val="0"/>
      <w:marRight w:val="0"/>
      <w:marTop w:val="0"/>
      <w:marBottom w:val="0"/>
      <w:divBdr>
        <w:top w:val="none" w:sz="0" w:space="0" w:color="auto"/>
        <w:left w:val="none" w:sz="0" w:space="0" w:color="auto"/>
        <w:bottom w:val="none" w:sz="0" w:space="0" w:color="auto"/>
        <w:right w:val="none" w:sz="0" w:space="0" w:color="auto"/>
      </w:divBdr>
      <w:divsChild>
        <w:div w:id="1932083529">
          <w:marLeft w:val="0"/>
          <w:marRight w:val="0"/>
          <w:marTop w:val="300"/>
          <w:marBottom w:val="0"/>
          <w:divBdr>
            <w:top w:val="none" w:sz="0" w:space="0" w:color="auto"/>
            <w:left w:val="none" w:sz="0" w:space="0" w:color="auto"/>
            <w:bottom w:val="none" w:sz="0" w:space="0" w:color="auto"/>
            <w:right w:val="none" w:sz="0" w:space="0" w:color="auto"/>
          </w:divBdr>
          <w:divsChild>
            <w:div w:id="2029677078">
              <w:marLeft w:val="0"/>
              <w:marRight w:val="0"/>
              <w:marTop w:val="0"/>
              <w:marBottom w:val="0"/>
              <w:divBdr>
                <w:top w:val="none" w:sz="0" w:space="0" w:color="auto"/>
                <w:left w:val="none" w:sz="0" w:space="0" w:color="auto"/>
                <w:bottom w:val="none" w:sz="0" w:space="0" w:color="auto"/>
                <w:right w:val="none" w:sz="0" w:space="0" w:color="auto"/>
              </w:divBdr>
              <w:divsChild>
                <w:div w:id="697632234">
                  <w:marLeft w:val="0"/>
                  <w:marRight w:val="-3600"/>
                  <w:marTop w:val="0"/>
                  <w:marBottom w:val="0"/>
                  <w:divBdr>
                    <w:top w:val="none" w:sz="0" w:space="0" w:color="auto"/>
                    <w:left w:val="none" w:sz="0" w:space="0" w:color="auto"/>
                    <w:bottom w:val="none" w:sz="0" w:space="0" w:color="auto"/>
                    <w:right w:val="none" w:sz="0" w:space="0" w:color="auto"/>
                  </w:divBdr>
                  <w:divsChild>
                    <w:div w:id="1560746207">
                      <w:marLeft w:val="0"/>
                      <w:marRight w:val="0"/>
                      <w:marTop w:val="0"/>
                      <w:marBottom w:val="0"/>
                      <w:divBdr>
                        <w:top w:val="none" w:sz="0" w:space="0" w:color="auto"/>
                        <w:left w:val="none" w:sz="0" w:space="0" w:color="auto"/>
                        <w:bottom w:val="none" w:sz="0" w:space="0" w:color="auto"/>
                        <w:right w:val="none" w:sz="0" w:space="0" w:color="auto"/>
                      </w:divBdr>
                      <w:divsChild>
                        <w:div w:id="615329190">
                          <w:marLeft w:val="0"/>
                          <w:marRight w:val="0"/>
                          <w:marTop w:val="0"/>
                          <w:marBottom w:val="0"/>
                          <w:divBdr>
                            <w:top w:val="none" w:sz="0" w:space="0" w:color="auto"/>
                            <w:left w:val="none" w:sz="0" w:space="0" w:color="auto"/>
                            <w:bottom w:val="none" w:sz="0" w:space="0" w:color="auto"/>
                            <w:right w:val="none" w:sz="0" w:space="0" w:color="auto"/>
                          </w:divBdr>
                          <w:divsChild>
                            <w:div w:id="152373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8111052">
      <w:bodyDiv w:val="1"/>
      <w:marLeft w:val="0"/>
      <w:marRight w:val="0"/>
      <w:marTop w:val="0"/>
      <w:marBottom w:val="0"/>
      <w:divBdr>
        <w:top w:val="none" w:sz="0" w:space="0" w:color="auto"/>
        <w:left w:val="none" w:sz="0" w:space="0" w:color="auto"/>
        <w:bottom w:val="none" w:sz="0" w:space="0" w:color="auto"/>
        <w:right w:val="none" w:sz="0" w:space="0" w:color="auto"/>
      </w:divBdr>
    </w:div>
    <w:div w:id="860584334">
      <w:bodyDiv w:val="1"/>
      <w:marLeft w:val="0"/>
      <w:marRight w:val="0"/>
      <w:marTop w:val="0"/>
      <w:marBottom w:val="0"/>
      <w:divBdr>
        <w:top w:val="none" w:sz="0" w:space="0" w:color="auto"/>
        <w:left w:val="none" w:sz="0" w:space="0" w:color="auto"/>
        <w:bottom w:val="none" w:sz="0" w:space="0" w:color="auto"/>
        <w:right w:val="none" w:sz="0" w:space="0" w:color="auto"/>
      </w:divBdr>
      <w:divsChild>
        <w:div w:id="660425274">
          <w:marLeft w:val="0"/>
          <w:marRight w:val="0"/>
          <w:marTop w:val="300"/>
          <w:marBottom w:val="0"/>
          <w:divBdr>
            <w:top w:val="none" w:sz="0" w:space="0" w:color="auto"/>
            <w:left w:val="none" w:sz="0" w:space="0" w:color="auto"/>
            <w:bottom w:val="none" w:sz="0" w:space="0" w:color="auto"/>
            <w:right w:val="none" w:sz="0" w:space="0" w:color="auto"/>
          </w:divBdr>
          <w:divsChild>
            <w:div w:id="641157186">
              <w:marLeft w:val="0"/>
              <w:marRight w:val="0"/>
              <w:marTop w:val="0"/>
              <w:marBottom w:val="0"/>
              <w:divBdr>
                <w:top w:val="none" w:sz="0" w:space="0" w:color="auto"/>
                <w:left w:val="none" w:sz="0" w:space="0" w:color="auto"/>
                <w:bottom w:val="none" w:sz="0" w:space="0" w:color="auto"/>
                <w:right w:val="none" w:sz="0" w:space="0" w:color="auto"/>
              </w:divBdr>
              <w:divsChild>
                <w:div w:id="1293748369">
                  <w:marLeft w:val="0"/>
                  <w:marRight w:val="-3600"/>
                  <w:marTop w:val="0"/>
                  <w:marBottom w:val="0"/>
                  <w:divBdr>
                    <w:top w:val="none" w:sz="0" w:space="0" w:color="auto"/>
                    <w:left w:val="none" w:sz="0" w:space="0" w:color="auto"/>
                    <w:bottom w:val="none" w:sz="0" w:space="0" w:color="auto"/>
                    <w:right w:val="none" w:sz="0" w:space="0" w:color="auto"/>
                  </w:divBdr>
                  <w:divsChild>
                    <w:div w:id="1690330568">
                      <w:marLeft w:val="0"/>
                      <w:marRight w:val="0"/>
                      <w:marTop w:val="0"/>
                      <w:marBottom w:val="0"/>
                      <w:divBdr>
                        <w:top w:val="none" w:sz="0" w:space="0" w:color="auto"/>
                        <w:left w:val="none" w:sz="0" w:space="0" w:color="auto"/>
                        <w:bottom w:val="none" w:sz="0" w:space="0" w:color="auto"/>
                        <w:right w:val="none" w:sz="0" w:space="0" w:color="auto"/>
                      </w:divBdr>
                      <w:divsChild>
                        <w:div w:id="495727188">
                          <w:marLeft w:val="0"/>
                          <w:marRight w:val="0"/>
                          <w:marTop w:val="0"/>
                          <w:marBottom w:val="0"/>
                          <w:divBdr>
                            <w:top w:val="none" w:sz="0" w:space="0" w:color="auto"/>
                            <w:left w:val="none" w:sz="0" w:space="0" w:color="auto"/>
                            <w:bottom w:val="none" w:sz="0" w:space="0" w:color="auto"/>
                            <w:right w:val="none" w:sz="0" w:space="0" w:color="auto"/>
                          </w:divBdr>
                          <w:divsChild>
                            <w:div w:id="138440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298370">
      <w:bodyDiv w:val="1"/>
      <w:marLeft w:val="0"/>
      <w:marRight w:val="0"/>
      <w:marTop w:val="0"/>
      <w:marBottom w:val="0"/>
      <w:divBdr>
        <w:top w:val="none" w:sz="0" w:space="0" w:color="auto"/>
        <w:left w:val="none" w:sz="0" w:space="0" w:color="auto"/>
        <w:bottom w:val="none" w:sz="0" w:space="0" w:color="auto"/>
        <w:right w:val="none" w:sz="0" w:space="0" w:color="auto"/>
      </w:divBdr>
      <w:divsChild>
        <w:div w:id="1864632741">
          <w:marLeft w:val="0"/>
          <w:marRight w:val="0"/>
          <w:marTop w:val="0"/>
          <w:marBottom w:val="0"/>
          <w:divBdr>
            <w:top w:val="none" w:sz="0" w:space="0" w:color="auto"/>
            <w:left w:val="none" w:sz="0" w:space="0" w:color="auto"/>
            <w:bottom w:val="none" w:sz="0" w:space="0" w:color="auto"/>
            <w:right w:val="none" w:sz="0" w:space="0" w:color="auto"/>
          </w:divBdr>
        </w:div>
        <w:div w:id="406341823">
          <w:marLeft w:val="0"/>
          <w:marRight w:val="0"/>
          <w:marTop w:val="0"/>
          <w:marBottom w:val="0"/>
          <w:divBdr>
            <w:top w:val="none" w:sz="0" w:space="0" w:color="auto"/>
            <w:left w:val="none" w:sz="0" w:space="0" w:color="auto"/>
            <w:bottom w:val="none" w:sz="0" w:space="0" w:color="auto"/>
            <w:right w:val="none" w:sz="0" w:space="0" w:color="auto"/>
          </w:divBdr>
        </w:div>
        <w:div w:id="1448159501">
          <w:marLeft w:val="0"/>
          <w:marRight w:val="0"/>
          <w:marTop w:val="0"/>
          <w:marBottom w:val="0"/>
          <w:divBdr>
            <w:top w:val="none" w:sz="0" w:space="0" w:color="auto"/>
            <w:left w:val="none" w:sz="0" w:space="0" w:color="auto"/>
            <w:bottom w:val="none" w:sz="0" w:space="0" w:color="auto"/>
            <w:right w:val="none" w:sz="0" w:space="0" w:color="auto"/>
          </w:divBdr>
        </w:div>
        <w:div w:id="1981955705">
          <w:marLeft w:val="0"/>
          <w:marRight w:val="0"/>
          <w:marTop w:val="240"/>
          <w:marBottom w:val="0"/>
          <w:divBdr>
            <w:top w:val="none" w:sz="0" w:space="0" w:color="auto"/>
            <w:left w:val="none" w:sz="0" w:space="0" w:color="auto"/>
            <w:bottom w:val="none" w:sz="0" w:space="0" w:color="auto"/>
            <w:right w:val="none" w:sz="0" w:space="0" w:color="auto"/>
          </w:divBdr>
          <w:divsChild>
            <w:div w:id="1520699045">
              <w:marLeft w:val="0"/>
              <w:marRight w:val="0"/>
              <w:marTop w:val="0"/>
              <w:marBottom w:val="0"/>
              <w:divBdr>
                <w:top w:val="none" w:sz="0" w:space="0" w:color="auto"/>
                <w:left w:val="none" w:sz="0" w:space="0" w:color="auto"/>
                <w:bottom w:val="none" w:sz="0" w:space="0" w:color="auto"/>
                <w:right w:val="none" w:sz="0" w:space="0" w:color="auto"/>
              </w:divBdr>
            </w:div>
            <w:div w:id="210206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15995">
      <w:bodyDiv w:val="1"/>
      <w:marLeft w:val="0"/>
      <w:marRight w:val="0"/>
      <w:marTop w:val="0"/>
      <w:marBottom w:val="0"/>
      <w:divBdr>
        <w:top w:val="none" w:sz="0" w:space="0" w:color="auto"/>
        <w:left w:val="none" w:sz="0" w:space="0" w:color="auto"/>
        <w:bottom w:val="none" w:sz="0" w:space="0" w:color="auto"/>
        <w:right w:val="none" w:sz="0" w:space="0" w:color="auto"/>
      </w:divBdr>
      <w:divsChild>
        <w:div w:id="1004359477">
          <w:marLeft w:val="0"/>
          <w:marRight w:val="0"/>
          <w:marTop w:val="0"/>
          <w:marBottom w:val="0"/>
          <w:divBdr>
            <w:top w:val="none" w:sz="0" w:space="0" w:color="auto"/>
            <w:left w:val="none" w:sz="0" w:space="0" w:color="auto"/>
            <w:bottom w:val="none" w:sz="0" w:space="0" w:color="auto"/>
            <w:right w:val="none" w:sz="0" w:space="0" w:color="auto"/>
          </w:divBdr>
          <w:divsChild>
            <w:div w:id="1071390467">
              <w:marLeft w:val="0"/>
              <w:marRight w:val="0"/>
              <w:marTop w:val="0"/>
              <w:marBottom w:val="0"/>
              <w:divBdr>
                <w:top w:val="none" w:sz="0" w:space="0" w:color="auto"/>
                <w:left w:val="none" w:sz="0" w:space="0" w:color="auto"/>
                <w:bottom w:val="none" w:sz="0" w:space="0" w:color="auto"/>
                <w:right w:val="none" w:sz="0" w:space="0" w:color="auto"/>
              </w:divBdr>
              <w:divsChild>
                <w:div w:id="942496309">
                  <w:marLeft w:val="0"/>
                  <w:marRight w:val="0"/>
                  <w:marTop w:val="0"/>
                  <w:marBottom w:val="0"/>
                  <w:divBdr>
                    <w:top w:val="none" w:sz="0" w:space="0" w:color="auto"/>
                    <w:left w:val="none" w:sz="0" w:space="0" w:color="auto"/>
                    <w:bottom w:val="none" w:sz="0" w:space="0" w:color="auto"/>
                    <w:right w:val="none" w:sz="0" w:space="0" w:color="auto"/>
                  </w:divBdr>
                  <w:divsChild>
                    <w:div w:id="864946838">
                      <w:marLeft w:val="0"/>
                      <w:marRight w:val="0"/>
                      <w:marTop w:val="0"/>
                      <w:marBottom w:val="0"/>
                      <w:divBdr>
                        <w:top w:val="none" w:sz="0" w:space="0" w:color="auto"/>
                        <w:left w:val="none" w:sz="0" w:space="0" w:color="auto"/>
                        <w:bottom w:val="none" w:sz="0" w:space="0" w:color="auto"/>
                        <w:right w:val="none" w:sz="0" w:space="0" w:color="auto"/>
                      </w:divBdr>
                      <w:divsChild>
                        <w:div w:id="474301926">
                          <w:marLeft w:val="0"/>
                          <w:marRight w:val="0"/>
                          <w:marTop w:val="0"/>
                          <w:marBottom w:val="0"/>
                          <w:divBdr>
                            <w:top w:val="none" w:sz="0" w:space="0" w:color="auto"/>
                            <w:left w:val="none" w:sz="0" w:space="0" w:color="auto"/>
                            <w:bottom w:val="none" w:sz="0" w:space="0" w:color="auto"/>
                            <w:right w:val="none" w:sz="0" w:space="0" w:color="auto"/>
                          </w:divBdr>
                          <w:divsChild>
                            <w:div w:id="1032340782">
                              <w:marLeft w:val="0"/>
                              <w:marRight w:val="0"/>
                              <w:marTop w:val="0"/>
                              <w:marBottom w:val="0"/>
                              <w:divBdr>
                                <w:top w:val="none" w:sz="0" w:space="0" w:color="auto"/>
                                <w:left w:val="none" w:sz="0" w:space="0" w:color="auto"/>
                                <w:bottom w:val="none" w:sz="0" w:space="0" w:color="auto"/>
                                <w:right w:val="none" w:sz="0" w:space="0" w:color="auto"/>
                              </w:divBdr>
                              <w:divsChild>
                                <w:div w:id="1000736043">
                                  <w:marLeft w:val="0"/>
                                  <w:marRight w:val="0"/>
                                  <w:marTop w:val="0"/>
                                  <w:marBottom w:val="0"/>
                                  <w:divBdr>
                                    <w:top w:val="none" w:sz="0" w:space="0" w:color="auto"/>
                                    <w:left w:val="none" w:sz="0" w:space="0" w:color="auto"/>
                                    <w:bottom w:val="none" w:sz="0" w:space="0" w:color="auto"/>
                                    <w:right w:val="none" w:sz="0" w:space="0" w:color="auto"/>
                                  </w:divBdr>
                                  <w:divsChild>
                                    <w:div w:id="1439644821">
                                      <w:marLeft w:val="0"/>
                                      <w:marRight w:val="0"/>
                                      <w:marTop w:val="0"/>
                                      <w:marBottom w:val="0"/>
                                      <w:divBdr>
                                        <w:top w:val="none" w:sz="0" w:space="0" w:color="auto"/>
                                        <w:left w:val="none" w:sz="0" w:space="0" w:color="auto"/>
                                        <w:bottom w:val="none" w:sz="0" w:space="0" w:color="auto"/>
                                        <w:right w:val="none" w:sz="0" w:space="0" w:color="auto"/>
                                      </w:divBdr>
                                      <w:divsChild>
                                        <w:div w:id="707222470">
                                          <w:marLeft w:val="0"/>
                                          <w:marRight w:val="0"/>
                                          <w:marTop w:val="0"/>
                                          <w:marBottom w:val="0"/>
                                          <w:divBdr>
                                            <w:top w:val="none" w:sz="0" w:space="0" w:color="auto"/>
                                            <w:left w:val="none" w:sz="0" w:space="0" w:color="auto"/>
                                            <w:bottom w:val="none" w:sz="0" w:space="0" w:color="auto"/>
                                            <w:right w:val="none" w:sz="0" w:space="0" w:color="auto"/>
                                          </w:divBdr>
                                          <w:divsChild>
                                            <w:div w:id="24669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2209748">
      <w:bodyDiv w:val="1"/>
      <w:marLeft w:val="0"/>
      <w:marRight w:val="0"/>
      <w:marTop w:val="0"/>
      <w:marBottom w:val="0"/>
      <w:divBdr>
        <w:top w:val="none" w:sz="0" w:space="0" w:color="auto"/>
        <w:left w:val="none" w:sz="0" w:space="0" w:color="auto"/>
        <w:bottom w:val="none" w:sz="0" w:space="0" w:color="auto"/>
        <w:right w:val="none" w:sz="0" w:space="0" w:color="auto"/>
      </w:divBdr>
      <w:divsChild>
        <w:div w:id="1126511885">
          <w:marLeft w:val="0"/>
          <w:marRight w:val="0"/>
          <w:marTop w:val="0"/>
          <w:marBottom w:val="0"/>
          <w:divBdr>
            <w:top w:val="none" w:sz="0" w:space="0" w:color="auto"/>
            <w:left w:val="none" w:sz="0" w:space="0" w:color="auto"/>
            <w:bottom w:val="none" w:sz="0" w:space="0" w:color="auto"/>
            <w:right w:val="none" w:sz="0" w:space="0" w:color="auto"/>
          </w:divBdr>
          <w:divsChild>
            <w:div w:id="1847283939">
              <w:marLeft w:val="0"/>
              <w:marRight w:val="0"/>
              <w:marTop w:val="0"/>
              <w:marBottom w:val="0"/>
              <w:divBdr>
                <w:top w:val="none" w:sz="0" w:space="0" w:color="auto"/>
                <w:left w:val="none" w:sz="0" w:space="0" w:color="auto"/>
                <w:bottom w:val="none" w:sz="0" w:space="0" w:color="auto"/>
                <w:right w:val="none" w:sz="0" w:space="0" w:color="auto"/>
              </w:divBdr>
              <w:divsChild>
                <w:div w:id="1143892639">
                  <w:marLeft w:val="0"/>
                  <w:marRight w:val="0"/>
                  <w:marTop w:val="0"/>
                  <w:marBottom w:val="0"/>
                  <w:divBdr>
                    <w:top w:val="none" w:sz="0" w:space="0" w:color="auto"/>
                    <w:left w:val="none" w:sz="0" w:space="0" w:color="auto"/>
                    <w:bottom w:val="none" w:sz="0" w:space="0" w:color="auto"/>
                    <w:right w:val="none" w:sz="0" w:space="0" w:color="auto"/>
                  </w:divBdr>
                  <w:divsChild>
                    <w:div w:id="1079400713">
                      <w:marLeft w:val="0"/>
                      <w:marRight w:val="0"/>
                      <w:marTop w:val="0"/>
                      <w:marBottom w:val="0"/>
                      <w:divBdr>
                        <w:top w:val="none" w:sz="0" w:space="0" w:color="auto"/>
                        <w:left w:val="none" w:sz="0" w:space="0" w:color="auto"/>
                        <w:bottom w:val="none" w:sz="0" w:space="0" w:color="auto"/>
                        <w:right w:val="none" w:sz="0" w:space="0" w:color="auto"/>
                      </w:divBdr>
                      <w:divsChild>
                        <w:div w:id="1615557205">
                          <w:marLeft w:val="0"/>
                          <w:marRight w:val="0"/>
                          <w:marTop w:val="0"/>
                          <w:marBottom w:val="0"/>
                          <w:divBdr>
                            <w:top w:val="none" w:sz="0" w:space="0" w:color="auto"/>
                            <w:left w:val="none" w:sz="0" w:space="0" w:color="auto"/>
                            <w:bottom w:val="none" w:sz="0" w:space="0" w:color="auto"/>
                            <w:right w:val="none" w:sz="0" w:space="0" w:color="auto"/>
                          </w:divBdr>
                          <w:divsChild>
                            <w:div w:id="728573997">
                              <w:marLeft w:val="0"/>
                              <w:marRight w:val="0"/>
                              <w:marTop w:val="0"/>
                              <w:marBottom w:val="0"/>
                              <w:divBdr>
                                <w:top w:val="none" w:sz="0" w:space="0" w:color="auto"/>
                                <w:left w:val="none" w:sz="0" w:space="0" w:color="auto"/>
                                <w:bottom w:val="none" w:sz="0" w:space="0" w:color="auto"/>
                                <w:right w:val="none" w:sz="0" w:space="0" w:color="auto"/>
                              </w:divBdr>
                              <w:divsChild>
                                <w:div w:id="611010262">
                                  <w:marLeft w:val="0"/>
                                  <w:marRight w:val="0"/>
                                  <w:marTop w:val="0"/>
                                  <w:marBottom w:val="0"/>
                                  <w:divBdr>
                                    <w:top w:val="none" w:sz="0" w:space="0" w:color="auto"/>
                                    <w:left w:val="none" w:sz="0" w:space="0" w:color="auto"/>
                                    <w:bottom w:val="none" w:sz="0" w:space="0" w:color="auto"/>
                                    <w:right w:val="none" w:sz="0" w:space="0" w:color="auto"/>
                                  </w:divBdr>
                                  <w:divsChild>
                                    <w:div w:id="535124642">
                                      <w:marLeft w:val="0"/>
                                      <w:marRight w:val="0"/>
                                      <w:marTop w:val="0"/>
                                      <w:marBottom w:val="0"/>
                                      <w:divBdr>
                                        <w:top w:val="none" w:sz="0" w:space="0" w:color="auto"/>
                                        <w:left w:val="none" w:sz="0" w:space="0" w:color="auto"/>
                                        <w:bottom w:val="none" w:sz="0" w:space="0" w:color="auto"/>
                                        <w:right w:val="none" w:sz="0" w:space="0" w:color="auto"/>
                                      </w:divBdr>
                                      <w:divsChild>
                                        <w:div w:id="1299797512">
                                          <w:marLeft w:val="0"/>
                                          <w:marRight w:val="0"/>
                                          <w:marTop w:val="0"/>
                                          <w:marBottom w:val="0"/>
                                          <w:divBdr>
                                            <w:top w:val="none" w:sz="0" w:space="0" w:color="auto"/>
                                            <w:left w:val="none" w:sz="0" w:space="0" w:color="auto"/>
                                            <w:bottom w:val="none" w:sz="0" w:space="0" w:color="auto"/>
                                            <w:right w:val="none" w:sz="0" w:space="0" w:color="auto"/>
                                          </w:divBdr>
                                          <w:divsChild>
                                            <w:div w:id="7661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9343143">
      <w:bodyDiv w:val="1"/>
      <w:marLeft w:val="0"/>
      <w:marRight w:val="0"/>
      <w:marTop w:val="0"/>
      <w:marBottom w:val="0"/>
      <w:divBdr>
        <w:top w:val="none" w:sz="0" w:space="0" w:color="auto"/>
        <w:left w:val="none" w:sz="0" w:space="0" w:color="auto"/>
        <w:bottom w:val="none" w:sz="0" w:space="0" w:color="auto"/>
        <w:right w:val="none" w:sz="0" w:space="0" w:color="auto"/>
      </w:divBdr>
      <w:divsChild>
        <w:div w:id="1180582588">
          <w:marLeft w:val="0"/>
          <w:marRight w:val="0"/>
          <w:marTop w:val="300"/>
          <w:marBottom w:val="0"/>
          <w:divBdr>
            <w:top w:val="none" w:sz="0" w:space="0" w:color="auto"/>
            <w:left w:val="none" w:sz="0" w:space="0" w:color="auto"/>
            <w:bottom w:val="none" w:sz="0" w:space="0" w:color="auto"/>
            <w:right w:val="none" w:sz="0" w:space="0" w:color="auto"/>
          </w:divBdr>
          <w:divsChild>
            <w:div w:id="2124226714">
              <w:marLeft w:val="0"/>
              <w:marRight w:val="0"/>
              <w:marTop w:val="0"/>
              <w:marBottom w:val="0"/>
              <w:divBdr>
                <w:top w:val="none" w:sz="0" w:space="0" w:color="auto"/>
                <w:left w:val="none" w:sz="0" w:space="0" w:color="auto"/>
                <w:bottom w:val="none" w:sz="0" w:space="0" w:color="auto"/>
                <w:right w:val="none" w:sz="0" w:space="0" w:color="auto"/>
              </w:divBdr>
              <w:divsChild>
                <w:div w:id="1548109071">
                  <w:marLeft w:val="0"/>
                  <w:marRight w:val="-3600"/>
                  <w:marTop w:val="0"/>
                  <w:marBottom w:val="0"/>
                  <w:divBdr>
                    <w:top w:val="none" w:sz="0" w:space="0" w:color="auto"/>
                    <w:left w:val="none" w:sz="0" w:space="0" w:color="auto"/>
                    <w:bottom w:val="none" w:sz="0" w:space="0" w:color="auto"/>
                    <w:right w:val="none" w:sz="0" w:space="0" w:color="auto"/>
                  </w:divBdr>
                  <w:divsChild>
                    <w:div w:id="594286773">
                      <w:marLeft w:val="0"/>
                      <w:marRight w:val="0"/>
                      <w:marTop w:val="0"/>
                      <w:marBottom w:val="0"/>
                      <w:divBdr>
                        <w:top w:val="none" w:sz="0" w:space="0" w:color="auto"/>
                        <w:left w:val="none" w:sz="0" w:space="0" w:color="auto"/>
                        <w:bottom w:val="none" w:sz="0" w:space="0" w:color="auto"/>
                        <w:right w:val="none" w:sz="0" w:space="0" w:color="auto"/>
                      </w:divBdr>
                      <w:divsChild>
                        <w:div w:id="894127327">
                          <w:marLeft w:val="0"/>
                          <w:marRight w:val="0"/>
                          <w:marTop w:val="0"/>
                          <w:marBottom w:val="0"/>
                          <w:divBdr>
                            <w:top w:val="none" w:sz="0" w:space="0" w:color="auto"/>
                            <w:left w:val="none" w:sz="0" w:space="0" w:color="auto"/>
                            <w:bottom w:val="none" w:sz="0" w:space="0" w:color="auto"/>
                            <w:right w:val="none" w:sz="0" w:space="0" w:color="auto"/>
                          </w:divBdr>
                          <w:divsChild>
                            <w:div w:id="180893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439139">
      <w:bodyDiv w:val="1"/>
      <w:marLeft w:val="0"/>
      <w:marRight w:val="0"/>
      <w:marTop w:val="0"/>
      <w:marBottom w:val="0"/>
      <w:divBdr>
        <w:top w:val="none" w:sz="0" w:space="0" w:color="auto"/>
        <w:left w:val="none" w:sz="0" w:space="0" w:color="auto"/>
        <w:bottom w:val="none" w:sz="0" w:space="0" w:color="auto"/>
        <w:right w:val="none" w:sz="0" w:space="0" w:color="auto"/>
      </w:divBdr>
    </w:div>
    <w:div w:id="1645155730">
      <w:bodyDiv w:val="1"/>
      <w:marLeft w:val="0"/>
      <w:marRight w:val="0"/>
      <w:marTop w:val="0"/>
      <w:marBottom w:val="0"/>
      <w:divBdr>
        <w:top w:val="none" w:sz="0" w:space="0" w:color="auto"/>
        <w:left w:val="none" w:sz="0" w:space="0" w:color="auto"/>
        <w:bottom w:val="none" w:sz="0" w:space="0" w:color="auto"/>
        <w:right w:val="none" w:sz="0" w:space="0" w:color="auto"/>
      </w:divBdr>
      <w:divsChild>
        <w:div w:id="571888114">
          <w:marLeft w:val="0"/>
          <w:marRight w:val="0"/>
          <w:marTop w:val="0"/>
          <w:marBottom w:val="0"/>
          <w:divBdr>
            <w:top w:val="none" w:sz="0" w:space="0" w:color="auto"/>
            <w:left w:val="none" w:sz="0" w:space="0" w:color="auto"/>
            <w:bottom w:val="none" w:sz="0" w:space="0" w:color="auto"/>
            <w:right w:val="none" w:sz="0" w:space="0" w:color="auto"/>
          </w:divBdr>
          <w:divsChild>
            <w:div w:id="2023239424">
              <w:marLeft w:val="0"/>
              <w:marRight w:val="0"/>
              <w:marTop w:val="0"/>
              <w:marBottom w:val="0"/>
              <w:divBdr>
                <w:top w:val="none" w:sz="0" w:space="0" w:color="auto"/>
                <w:left w:val="none" w:sz="0" w:space="0" w:color="auto"/>
                <w:bottom w:val="none" w:sz="0" w:space="0" w:color="auto"/>
                <w:right w:val="none" w:sz="0" w:space="0" w:color="auto"/>
              </w:divBdr>
              <w:divsChild>
                <w:div w:id="835997007">
                  <w:marLeft w:val="0"/>
                  <w:marRight w:val="0"/>
                  <w:marTop w:val="0"/>
                  <w:marBottom w:val="0"/>
                  <w:divBdr>
                    <w:top w:val="none" w:sz="0" w:space="0" w:color="auto"/>
                    <w:left w:val="none" w:sz="0" w:space="0" w:color="auto"/>
                    <w:bottom w:val="none" w:sz="0" w:space="0" w:color="auto"/>
                    <w:right w:val="none" w:sz="0" w:space="0" w:color="auto"/>
                  </w:divBdr>
                  <w:divsChild>
                    <w:div w:id="426272466">
                      <w:marLeft w:val="0"/>
                      <w:marRight w:val="0"/>
                      <w:marTop w:val="0"/>
                      <w:marBottom w:val="0"/>
                      <w:divBdr>
                        <w:top w:val="none" w:sz="0" w:space="0" w:color="auto"/>
                        <w:left w:val="none" w:sz="0" w:space="0" w:color="auto"/>
                        <w:bottom w:val="none" w:sz="0" w:space="0" w:color="auto"/>
                        <w:right w:val="none" w:sz="0" w:space="0" w:color="auto"/>
                      </w:divBdr>
                      <w:divsChild>
                        <w:div w:id="868836446">
                          <w:marLeft w:val="0"/>
                          <w:marRight w:val="0"/>
                          <w:marTop w:val="0"/>
                          <w:marBottom w:val="0"/>
                          <w:divBdr>
                            <w:top w:val="none" w:sz="0" w:space="0" w:color="auto"/>
                            <w:left w:val="none" w:sz="0" w:space="0" w:color="auto"/>
                            <w:bottom w:val="none" w:sz="0" w:space="0" w:color="auto"/>
                            <w:right w:val="none" w:sz="0" w:space="0" w:color="auto"/>
                          </w:divBdr>
                          <w:divsChild>
                            <w:div w:id="1497526748">
                              <w:marLeft w:val="0"/>
                              <w:marRight w:val="3900"/>
                              <w:marTop w:val="0"/>
                              <w:marBottom w:val="0"/>
                              <w:divBdr>
                                <w:top w:val="none" w:sz="0" w:space="0" w:color="auto"/>
                                <w:left w:val="none" w:sz="0" w:space="0" w:color="auto"/>
                                <w:bottom w:val="none" w:sz="0" w:space="0" w:color="auto"/>
                                <w:right w:val="none" w:sz="0" w:space="0" w:color="auto"/>
                              </w:divBdr>
                              <w:divsChild>
                                <w:div w:id="1846744341">
                                  <w:marLeft w:val="0"/>
                                  <w:marRight w:val="0"/>
                                  <w:marTop w:val="0"/>
                                  <w:marBottom w:val="0"/>
                                  <w:divBdr>
                                    <w:top w:val="none" w:sz="0" w:space="0" w:color="auto"/>
                                    <w:left w:val="none" w:sz="0" w:space="0" w:color="auto"/>
                                    <w:bottom w:val="none" w:sz="0" w:space="0" w:color="auto"/>
                                    <w:right w:val="none" w:sz="0" w:space="0" w:color="auto"/>
                                  </w:divBdr>
                                  <w:divsChild>
                                    <w:div w:id="638612891">
                                      <w:marLeft w:val="0"/>
                                      <w:marRight w:val="0"/>
                                      <w:marTop w:val="0"/>
                                      <w:marBottom w:val="0"/>
                                      <w:divBdr>
                                        <w:top w:val="none" w:sz="0" w:space="0" w:color="auto"/>
                                        <w:left w:val="none" w:sz="0" w:space="0" w:color="auto"/>
                                        <w:bottom w:val="none" w:sz="0" w:space="0" w:color="auto"/>
                                        <w:right w:val="none" w:sz="0" w:space="0" w:color="auto"/>
                                      </w:divBdr>
                                      <w:divsChild>
                                        <w:div w:id="1705911076">
                                          <w:marLeft w:val="0"/>
                                          <w:marRight w:val="0"/>
                                          <w:marTop w:val="0"/>
                                          <w:marBottom w:val="0"/>
                                          <w:divBdr>
                                            <w:top w:val="none" w:sz="0" w:space="0" w:color="auto"/>
                                            <w:left w:val="none" w:sz="0" w:space="0" w:color="auto"/>
                                            <w:bottom w:val="none" w:sz="0" w:space="0" w:color="auto"/>
                                            <w:right w:val="none" w:sz="0" w:space="0" w:color="auto"/>
                                          </w:divBdr>
                                          <w:divsChild>
                                            <w:div w:id="1406608773">
                                              <w:marLeft w:val="0"/>
                                              <w:marRight w:val="0"/>
                                              <w:marTop w:val="0"/>
                                              <w:marBottom w:val="0"/>
                                              <w:divBdr>
                                                <w:top w:val="none" w:sz="0" w:space="0" w:color="auto"/>
                                                <w:left w:val="none" w:sz="0" w:space="0" w:color="auto"/>
                                                <w:bottom w:val="none" w:sz="0" w:space="0" w:color="auto"/>
                                                <w:right w:val="none" w:sz="0" w:space="0" w:color="auto"/>
                                              </w:divBdr>
                                              <w:divsChild>
                                                <w:div w:id="157898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6907094">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229918492">
          <w:marLeft w:val="0"/>
          <w:marRight w:val="0"/>
          <w:marTop w:val="0"/>
          <w:marBottom w:val="0"/>
          <w:divBdr>
            <w:top w:val="none" w:sz="0" w:space="0" w:color="auto"/>
            <w:left w:val="none" w:sz="0" w:space="0" w:color="auto"/>
            <w:bottom w:val="none" w:sz="0" w:space="0" w:color="auto"/>
            <w:right w:val="none" w:sz="0" w:space="0" w:color="auto"/>
          </w:divBdr>
          <w:divsChild>
            <w:div w:id="21130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3569">
      <w:bodyDiv w:val="1"/>
      <w:marLeft w:val="0"/>
      <w:marRight w:val="0"/>
      <w:marTop w:val="0"/>
      <w:marBottom w:val="0"/>
      <w:divBdr>
        <w:top w:val="none" w:sz="0" w:space="0" w:color="auto"/>
        <w:left w:val="none" w:sz="0" w:space="0" w:color="auto"/>
        <w:bottom w:val="none" w:sz="0" w:space="0" w:color="auto"/>
        <w:right w:val="none" w:sz="0" w:space="0" w:color="auto"/>
      </w:divBdr>
      <w:divsChild>
        <w:div w:id="988630754">
          <w:marLeft w:val="0"/>
          <w:marRight w:val="0"/>
          <w:marTop w:val="0"/>
          <w:marBottom w:val="0"/>
          <w:divBdr>
            <w:top w:val="none" w:sz="0" w:space="0" w:color="auto"/>
            <w:left w:val="none" w:sz="0" w:space="0" w:color="auto"/>
            <w:bottom w:val="single" w:sz="18" w:space="23" w:color="C4E0F5"/>
            <w:right w:val="none" w:sz="0" w:space="0" w:color="auto"/>
          </w:divBdr>
          <w:divsChild>
            <w:div w:id="578760162">
              <w:marLeft w:val="0"/>
              <w:marRight w:val="0"/>
              <w:marTop w:val="0"/>
              <w:marBottom w:val="0"/>
              <w:divBdr>
                <w:top w:val="none" w:sz="0" w:space="0" w:color="auto"/>
                <w:left w:val="none" w:sz="0" w:space="0" w:color="auto"/>
                <w:bottom w:val="none" w:sz="0" w:space="0" w:color="auto"/>
                <w:right w:val="none" w:sz="0" w:space="0" w:color="auto"/>
              </w:divBdr>
              <w:divsChild>
                <w:div w:id="1118917322">
                  <w:marLeft w:val="0"/>
                  <w:marRight w:val="0"/>
                  <w:marTop w:val="0"/>
                  <w:marBottom w:val="0"/>
                  <w:divBdr>
                    <w:top w:val="none" w:sz="0" w:space="0" w:color="auto"/>
                    <w:left w:val="none" w:sz="0" w:space="0" w:color="auto"/>
                    <w:bottom w:val="none" w:sz="0" w:space="0" w:color="auto"/>
                    <w:right w:val="none" w:sz="0" w:space="0" w:color="auto"/>
                  </w:divBdr>
                  <w:divsChild>
                    <w:div w:id="1636788009">
                      <w:marLeft w:val="225"/>
                      <w:marRight w:val="225"/>
                      <w:marTop w:val="0"/>
                      <w:marBottom w:val="0"/>
                      <w:divBdr>
                        <w:top w:val="none" w:sz="0" w:space="0" w:color="auto"/>
                        <w:left w:val="none" w:sz="0" w:space="0" w:color="auto"/>
                        <w:bottom w:val="none" w:sz="0" w:space="0" w:color="auto"/>
                        <w:right w:val="none" w:sz="0" w:space="0" w:color="auto"/>
                      </w:divBdr>
                      <w:divsChild>
                        <w:div w:id="834608806">
                          <w:marLeft w:val="0"/>
                          <w:marRight w:val="0"/>
                          <w:marTop w:val="0"/>
                          <w:marBottom w:val="0"/>
                          <w:divBdr>
                            <w:top w:val="none" w:sz="0" w:space="0" w:color="auto"/>
                            <w:left w:val="none" w:sz="0" w:space="0" w:color="auto"/>
                            <w:bottom w:val="none" w:sz="0" w:space="0" w:color="auto"/>
                            <w:right w:val="none" w:sz="0" w:space="0" w:color="auto"/>
                          </w:divBdr>
                          <w:divsChild>
                            <w:div w:id="1814366834">
                              <w:marLeft w:val="0"/>
                              <w:marRight w:val="0"/>
                              <w:marTop w:val="0"/>
                              <w:marBottom w:val="0"/>
                              <w:divBdr>
                                <w:top w:val="none" w:sz="0" w:space="0" w:color="auto"/>
                                <w:left w:val="none" w:sz="0" w:space="0" w:color="auto"/>
                                <w:bottom w:val="none" w:sz="0" w:space="0" w:color="auto"/>
                                <w:right w:val="none" w:sz="0" w:space="0" w:color="auto"/>
                              </w:divBdr>
                              <w:divsChild>
                                <w:div w:id="1693411702">
                                  <w:marLeft w:val="4740"/>
                                  <w:marRight w:val="-9750"/>
                                  <w:marTop w:val="0"/>
                                  <w:marBottom w:val="0"/>
                                  <w:divBdr>
                                    <w:top w:val="none" w:sz="0" w:space="0" w:color="auto"/>
                                    <w:left w:val="none" w:sz="0" w:space="0" w:color="auto"/>
                                    <w:bottom w:val="none" w:sz="0" w:space="0" w:color="auto"/>
                                    <w:right w:val="none" w:sz="0" w:space="0" w:color="auto"/>
                                  </w:divBdr>
                                  <w:divsChild>
                                    <w:div w:id="1012798324">
                                      <w:marLeft w:val="0"/>
                                      <w:marRight w:val="240"/>
                                      <w:marTop w:val="0"/>
                                      <w:marBottom w:val="0"/>
                                      <w:divBdr>
                                        <w:top w:val="none" w:sz="0" w:space="0" w:color="auto"/>
                                        <w:left w:val="none" w:sz="0" w:space="0" w:color="auto"/>
                                        <w:bottom w:val="none" w:sz="0" w:space="0" w:color="auto"/>
                                        <w:right w:val="none" w:sz="0" w:space="0" w:color="auto"/>
                                      </w:divBdr>
                                      <w:divsChild>
                                        <w:div w:id="1725131633">
                                          <w:marLeft w:val="0"/>
                                          <w:marRight w:val="0"/>
                                          <w:marTop w:val="0"/>
                                          <w:marBottom w:val="0"/>
                                          <w:divBdr>
                                            <w:top w:val="none" w:sz="0" w:space="0" w:color="auto"/>
                                            <w:left w:val="none" w:sz="0" w:space="0" w:color="auto"/>
                                            <w:bottom w:val="none" w:sz="0" w:space="0" w:color="auto"/>
                                            <w:right w:val="none" w:sz="0" w:space="0" w:color="auto"/>
                                          </w:divBdr>
                                        </w:div>
                                        <w:div w:id="1799059569">
                                          <w:marLeft w:val="0"/>
                                          <w:marRight w:val="0"/>
                                          <w:marTop w:val="0"/>
                                          <w:marBottom w:val="0"/>
                                          <w:divBdr>
                                            <w:top w:val="none" w:sz="0" w:space="0" w:color="auto"/>
                                            <w:left w:val="none" w:sz="0" w:space="0" w:color="auto"/>
                                            <w:bottom w:val="none" w:sz="0" w:space="0" w:color="auto"/>
                                            <w:right w:val="none" w:sz="0" w:space="0" w:color="auto"/>
                                          </w:divBdr>
                                          <w:divsChild>
                                            <w:div w:id="234781847">
                                              <w:marLeft w:val="0"/>
                                              <w:marRight w:val="0"/>
                                              <w:marTop w:val="0"/>
                                              <w:marBottom w:val="0"/>
                                              <w:divBdr>
                                                <w:top w:val="none" w:sz="0" w:space="0" w:color="auto"/>
                                                <w:left w:val="none" w:sz="0" w:space="0" w:color="auto"/>
                                                <w:bottom w:val="none" w:sz="0" w:space="0" w:color="auto"/>
                                                <w:right w:val="none" w:sz="0" w:space="0" w:color="auto"/>
                                              </w:divBdr>
                                              <w:divsChild>
                                                <w:div w:id="969625813">
                                                  <w:marLeft w:val="0"/>
                                                  <w:marRight w:val="0"/>
                                                  <w:marTop w:val="0"/>
                                                  <w:marBottom w:val="0"/>
                                                  <w:divBdr>
                                                    <w:top w:val="none" w:sz="0" w:space="0" w:color="auto"/>
                                                    <w:left w:val="none" w:sz="0" w:space="0" w:color="auto"/>
                                                    <w:bottom w:val="none" w:sz="0" w:space="0" w:color="auto"/>
                                                    <w:right w:val="none" w:sz="0" w:space="0" w:color="auto"/>
                                                  </w:divBdr>
                                                  <w:divsChild>
                                                    <w:div w:id="774790859">
                                                      <w:marLeft w:val="0"/>
                                                      <w:marRight w:val="0"/>
                                                      <w:marTop w:val="0"/>
                                                      <w:marBottom w:val="0"/>
                                                      <w:divBdr>
                                                        <w:top w:val="none" w:sz="0" w:space="0" w:color="auto"/>
                                                        <w:left w:val="none" w:sz="0" w:space="0" w:color="auto"/>
                                                        <w:bottom w:val="none" w:sz="0" w:space="0" w:color="auto"/>
                                                        <w:right w:val="none" w:sz="0" w:space="0" w:color="auto"/>
                                                      </w:divBdr>
                                                      <w:divsChild>
                                                        <w:div w:id="952249342">
                                                          <w:marLeft w:val="0"/>
                                                          <w:marRight w:val="0"/>
                                                          <w:marTop w:val="0"/>
                                                          <w:marBottom w:val="0"/>
                                                          <w:divBdr>
                                                            <w:top w:val="none" w:sz="0" w:space="0" w:color="auto"/>
                                                            <w:left w:val="none" w:sz="0" w:space="0" w:color="auto"/>
                                                            <w:bottom w:val="none" w:sz="0" w:space="0" w:color="auto"/>
                                                            <w:right w:val="none" w:sz="0" w:space="0" w:color="auto"/>
                                                          </w:divBdr>
                                                          <w:divsChild>
                                                            <w:div w:id="2097289866">
                                                              <w:marLeft w:val="0"/>
                                                              <w:marRight w:val="0"/>
                                                              <w:marTop w:val="0"/>
                                                              <w:marBottom w:val="0"/>
                                                              <w:divBdr>
                                                                <w:top w:val="none" w:sz="0" w:space="0" w:color="auto"/>
                                                                <w:left w:val="none" w:sz="0" w:space="0" w:color="auto"/>
                                                                <w:bottom w:val="none" w:sz="0" w:space="0" w:color="auto"/>
                                                                <w:right w:val="none" w:sz="0" w:space="0" w:color="auto"/>
                                                              </w:divBdr>
                                                              <w:divsChild>
                                                                <w:div w:id="172518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107451">
                                                          <w:marLeft w:val="0"/>
                                                          <w:marRight w:val="0"/>
                                                          <w:marTop w:val="0"/>
                                                          <w:marBottom w:val="0"/>
                                                          <w:divBdr>
                                                            <w:top w:val="none" w:sz="0" w:space="0" w:color="auto"/>
                                                            <w:left w:val="none" w:sz="0" w:space="0" w:color="auto"/>
                                                            <w:bottom w:val="none" w:sz="0" w:space="0" w:color="auto"/>
                                                            <w:right w:val="none" w:sz="0" w:space="0" w:color="auto"/>
                                                          </w:divBdr>
                                                          <w:divsChild>
                                                            <w:div w:id="1027947572">
                                                              <w:marLeft w:val="0"/>
                                                              <w:marRight w:val="0"/>
                                                              <w:marTop w:val="0"/>
                                                              <w:marBottom w:val="0"/>
                                                              <w:divBdr>
                                                                <w:top w:val="none" w:sz="0" w:space="0" w:color="auto"/>
                                                                <w:left w:val="none" w:sz="0" w:space="0" w:color="auto"/>
                                                                <w:bottom w:val="none" w:sz="0" w:space="0" w:color="auto"/>
                                                                <w:right w:val="none" w:sz="0" w:space="0" w:color="auto"/>
                                                              </w:divBdr>
                                                              <w:divsChild>
                                                                <w:div w:id="9093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4909058">
      <w:bodyDiv w:val="1"/>
      <w:marLeft w:val="0"/>
      <w:marRight w:val="0"/>
      <w:marTop w:val="0"/>
      <w:marBottom w:val="0"/>
      <w:divBdr>
        <w:top w:val="none" w:sz="0" w:space="0" w:color="auto"/>
        <w:left w:val="none" w:sz="0" w:space="0" w:color="auto"/>
        <w:bottom w:val="none" w:sz="0" w:space="0" w:color="auto"/>
        <w:right w:val="none" w:sz="0" w:space="0" w:color="auto"/>
      </w:divBdr>
      <w:divsChild>
        <w:div w:id="1521511608">
          <w:marLeft w:val="1485"/>
          <w:marRight w:val="0"/>
          <w:marTop w:val="0"/>
          <w:marBottom w:val="0"/>
          <w:divBdr>
            <w:top w:val="none" w:sz="0" w:space="0" w:color="auto"/>
            <w:left w:val="single" w:sz="2" w:space="0" w:color="2E2E2E"/>
            <w:bottom w:val="single" w:sz="2" w:space="0" w:color="2E2E2E"/>
            <w:right w:val="single" w:sz="2" w:space="0" w:color="2E2E2E"/>
          </w:divBdr>
          <w:divsChild>
            <w:div w:id="1979411362">
              <w:marLeft w:val="0"/>
              <w:marRight w:val="0"/>
              <w:marTop w:val="15"/>
              <w:marBottom w:val="0"/>
              <w:divBdr>
                <w:top w:val="none" w:sz="0" w:space="0" w:color="auto"/>
                <w:left w:val="none" w:sz="0" w:space="0" w:color="auto"/>
                <w:bottom w:val="none" w:sz="0" w:space="0" w:color="auto"/>
                <w:right w:val="none" w:sz="0" w:space="0" w:color="auto"/>
              </w:divBdr>
              <w:divsChild>
                <w:div w:id="801077426">
                  <w:marLeft w:val="0"/>
                  <w:marRight w:val="0"/>
                  <w:marTop w:val="0"/>
                  <w:marBottom w:val="0"/>
                  <w:divBdr>
                    <w:top w:val="none" w:sz="0" w:space="0" w:color="auto"/>
                    <w:left w:val="none" w:sz="0" w:space="0" w:color="auto"/>
                    <w:bottom w:val="none" w:sz="0" w:space="0" w:color="auto"/>
                    <w:right w:val="none" w:sz="0" w:space="0" w:color="auto"/>
                  </w:divBdr>
                  <w:divsChild>
                    <w:div w:id="890463257">
                      <w:marLeft w:val="0"/>
                      <w:marRight w:val="0"/>
                      <w:marTop w:val="0"/>
                      <w:marBottom w:val="315"/>
                      <w:divBdr>
                        <w:top w:val="single" w:sz="6" w:space="0" w:color="D7D7D7"/>
                        <w:left w:val="single" w:sz="2" w:space="0" w:color="D7D7D7"/>
                        <w:bottom w:val="single" w:sz="6" w:space="0" w:color="D7D7D7"/>
                        <w:right w:val="single" w:sz="2" w:space="0" w:color="D7D7D7"/>
                      </w:divBdr>
                      <w:divsChild>
                        <w:div w:id="193358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047531">
      <w:bodyDiv w:val="1"/>
      <w:marLeft w:val="0"/>
      <w:marRight w:val="0"/>
      <w:marTop w:val="0"/>
      <w:marBottom w:val="0"/>
      <w:divBdr>
        <w:top w:val="none" w:sz="0" w:space="0" w:color="auto"/>
        <w:left w:val="none" w:sz="0" w:space="0" w:color="auto"/>
        <w:bottom w:val="none" w:sz="0" w:space="0" w:color="auto"/>
        <w:right w:val="none" w:sz="0" w:space="0" w:color="auto"/>
      </w:divBdr>
      <w:divsChild>
        <w:div w:id="1748917334">
          <w:marLeft w:val="0"/>
          <w:marRight w:val="0"/>
          <w:marTop w:val="300"/>
          <w:marBottom w:val="0"/>
          <w:divBdr>
            <w:top w:val="none" w:sz="0" w:space="0" w:color="auto"/>
            <w:left w:val="none" w:sz="0" w:space="0" w:color="auto"/>
            <w:bottom w:val="none" w:sz="0" w:space="0" w:color="auto"/>
            <w:right w:val="none" w:sz="0" w:space="0" w:color="auto"/>
          </w:divBdr>
          <w:divsChild>
            <w:div w:id="220138032">
              <w:marLeft w:val="0"/>
              <w:marRight w:val="0"/>
              <w:marTop w:val="0"/>
              <w:marBottom w:val="0"/>
              <w:divBdr>
                <w:top w:val="none" w:sz="0" w:space="0" w:color="auto"/>
                <w:left w:val="none" w:sz="0" w:space="0" w:color="auto"/>
                <w:bottom w:val="none" w:sz="0" w:space="0" w:color="auto"/>
                <w:right w:val="none" w:sz="0" w:space="0" w:color="auto"/>
              </w:divBdr>
              <w:divsChild>
                <w:div w:id="353968097">
                  <w:marLeft w:val="0"/>
                  <w:marRight w:val="-3600"/>
                  <w:marTop w:val="0"/>
                  <w:marBottom w:val="0"/>
                  <w:divBdr>
                    <w:top w:val="none" w:sz="0" w:space="0" w:color="auto"/>
                    <w:left w:val="none" w:sz="0" w:space="0" w:color="auto"/>
                    <w:bottom w:val="none" w:sz="0" w:space="0" w:color="auto"/>
                    <w:right w:val="none" w:sz="0" w:space="0" w:color="auto"/>
                  </w:divBdr>
                  <w:divsChild>
                    <w:div w:id="1294747060">
                      <w:marLeft w:val="0"/>
                      <w:marRight w:val="0"/>
                      <w:marTop w:val="0"/>
                      <w:marBottom w:val="0"/>
                      <w:divBdr>
                        <w:top w:val="none" w:sz="0" w:space="0" w:color="auto"/>
                        <w:left w:val="none" w:sz="0" w:space="0" w:color="auto"/>
                        <w:bottom w:val="none" w:sz="0" w:space="0" w:color="auto"/>
                        <w:right w:val="none" w:sz="0" w:space="0" w:color="auto"/>
                      </w:divBdr>
                      <w:divsChild>
                        <w:div w:id="2146047083">
                          <w:marLeft w:val="0"/>
                          <w:marRight w:val="0"/>
                          <w:marTop w:val="0"/>
                          <w:marBottom w:val="0"/>
                          <w:divBdr>
                            <w:top w:val="none" w:sz="0" w:space="0" w:color="auto"/>
                            <w:left w:val="none" w:sz="0" w:space="0" w:color="auto"/>
                            <w:bottom w:val="none" w:sz="0" w:space="0" w:color="auto"/>
                            <w:right w:val="none" w:sz="0" w:space="0" w:color="auto"/>
                          </w:divBdr>
                          <w:divsChild>
                            <w:div w:id="195764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2760">
      <w:bodyDiv w:val="1"/>
      <w:marLeft w:val="0"/>
      <w:marRight w:val="0"/>
      <w:marTop w:val="0"/>
      <w:marBottom w:val="0"/>
      <w:divBdr>
        <w:top w:val="none" w:sz="0" w:space="0" w:color="auto"/>
        <w:left w:val="none" w:sz="0" w:space="0" w:color="auto"/>
        <w:bottom w:val="none" w:sz="0" w:space="0" w:color="auto"/>
        <w:right w:val="none" w:sz="0" w:space="0" w:color="auto"/>
      </w:divBdr>
      <w:divsChild>
        <w:div w:id="802385927">
          <w:marLeft w:val="1485"/>
          <w:marRight w:val="0"/>
          <w:marTop w:val="0"/>
          <w:marBottom w:val="0"/>
          <w:divBdr>
            <w:top w:val="single" w:sz="18" w:space="0" w:color="6C9D30"/>
            <w:left w:val="single" w:sz="2" w:space="0" w:color="2E2E2E"/>
            <w:bottom w:val="single" w:sz="2" w:space="0" w:color="2E2E2E"/>
            <w:right w:val="single" w:sz="2" w:space="0" w:color="2E2E2E"/>
          </w:divBdr>
          <w:divsChild>
            <w:div w:id="581332387">
              <w:marLeft w:val="0"/>
              <w:marRight w:val="0"/>
              <w:marTop w:val="15"/>
              <w:marBottom w:val="0"/>
              <w:divBdr>
                <w:top w:val="none" w:sz="0" w:space="0" w:color="auto"/>
                <w:left w:val="none" w:sz="0" w:space="0" w:color="auto"/>
                <w:bottom w:val="none" w:sz="0" w:space="0" w:color="auto"/>
                <w:right w:val="none" w:sz="0" w:space="0" w:color="auto"/>
              </w:divBdr>
              <w:divsChild>
                <w:div w:id="68054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87864">
      <w:bodyDiv w:val="1"/>
      <w:marLeft w:val="0"/>
      <w:marRight w:val="0"/>
      <w:marTop w:val="0"/>
      <w:marBottom w:val="0"/>
      <w:divBdr>
        <w:top w:val="none" w:sz="0" w:space="0" w:color="auto"/>
        <w:left w:val="none" w:sz="0" w:space="0" w:color="auto"/>
        <w:bottom w:val="none" w:sz="0" w:space="0" w:color="auto"/>
        <w:right w:val="none" w:sz="0" w:space="0" w:color="auto"/>
      </w:divBdr>
      <w:divsChild>
        <w:div w:id="420108364">
          <w:marLeft w:val="0"/>
          <w:marRight w:val="0"/>
          <w:marTop w:val="300"/>
          <w:marBottom w:val="0"/>
          <w:divBdr>
            <w:top w:val="none" w:sz="0" w:space="0" w:color="auto"/>
            <w:left w:val="none" w:sz="0" w:space="0" w:color="auto"/>
            <w:bottom w:val="none" w:sz="0" w:space="0" w:color="auto"/>
            <w:right w:val="none" w:sz="0" w:space="0" w:color="auto"/>
          </w:divBdr>
          <w:divsChild>
            <w:div w:id="759135315">
              <w:marLeft w:val="0"/>
              <w:marRight w:val="0"/>
              <w:marTop w:val="0"/>
              <w:marBottom w:val="0"/>
              <w:divBdr>
                <w:top w:val="none" w:sz="0" w:space="0" w:color="auto"/>
                <w:left w:val="none" w:sz="0" w:space="0" w:color="auto"/>
                <w:bottom w:val="none" w:sz="0" w:space="0" w:color="auto"/>
                <w:right w:val="none" w:sz="0" w:space="0" w:color="auto"/>
              </w:divBdr>
              <w:divsChild>
                <w:div w:id="6955111">
                  <w:marLeft w:val="0"/>
                  <w:marRight w:val="-3600"/>
                  <w:marTop w:val="0"/>
                  <w:marBottom w:val="0"/>
                  <w:divBdr>
                    <w:top w:val="none" w:sz="0" w:space="0" w:color="auto"/>
                    <w:left w:val="none" w:sz="0" w:space="0" w:color="auto"/>
                    <w:bottom w:val="none" w:sz="0" w:space="0" w:color="auto"/>
                    <w:right w:val="none" w:sz="0" w:space="0" w:color="auto"/>
                  </w:divBdr>
                  <w:divsChild>
                    <w:div w:id="537355448">
                      <w:marLeft w:val="0"/>
                      <w:marRight w:val="0"/>
                      <w:marTop w:val="0"/>
                      <w:marBottom w:val="0"/>
                      <w:divBdr>
                        <w:top w:val="none" w:sz="0" w:space="0" w:color="auto"/>
                        <w:left w:val="none" w:sz="0" w:space="0" w:color="auto"/>
                        <w:bottom w:val="none" w:sz="0" w:space="0" w:color="auto"/>
                        <w:right w:val="none" w:sz="0" w:space="0" w:color="auto"/>
                      </w:divBdr>
                      <w:divsChild>
                        <w:div w:id="184515820">
                          <w:marLeft w:val="0"/>
                          <w:marRight w:val="0"/>
                          <w:marTop w:val="0"/>
                          <w:marBottom w:val="0"/>
                          <w:divBdr>
                            <w:top w:val="none" w:sz="0" w:space="0" w:color="auto"/>
                            <w:left w:val="none" w:sz="0" w:space="0" w:color="auto"/>
                            <w:bottom w:val="none" w:sz="0" w:space="0" w:color="auto"/>
                            <w:right w:val="none" w:sz="0" w:space="0" w:color="auto"/>
                          </w:divBdr>
                          <w:divsChild>
                            <w:div w:id="206779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946290">
      <w:bodyDiv w:val="1"/>
      <w:marLeft w:val="0"/>
      <w:marRight w:val="0"/>
      <w:marTop w:val="0"/>
      <w:marBottom w:val="0"/>
      <w:divBdr>
        <w:top w:val="none" w:sz="0" w:space="0" w:color="auto"/>
        <w:left w:val="none" w:sz="0" w:space="0" w:color="auto"/>
        <w:bottom w:val="none" w:sz="0" w:space="0" w:color="auto"/>
        <w:right w:val="none" w:sz="0" w:space="0" w:color="auto"/>
      </w:divBdr>
      <w:divsChild>
        <w:div w:id="1039890637">
          <w:marLeft w:val="0"/>
          <w:marRight w:val="0"/>
          <w:marTop w:val="0"/>
          <w:marBottom w:val="0"/>
          <w:divBdr>
            <w:top w:val="none" w:sz="0" w:space="0" w:color="auto"/>
            <w:left w:val="none" w:sz="0" w:space="0" w:color="auto"/>
            <w:bottom w:val="none" w:sz="0" w:space="0" w:color="auto"/>
            <w:right w:val="none" w:sz="0" w:space="0" w:color="auto"/>
          </w:divBdr>
          <w:divsChild>
            <w:div w:id="88526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w.odi.org.uk/resources/docs/2482.pdf" TargetMode="External"/><Relationship Id="rId18" Type="http://schemas.openxmlformats.org/officeDocument/2006/relationships/hyperlink" Target="http://indicatorsinfo.pbworks.com/f/Carment+et+al+Canada+Indicators+2006.pdf" TargetMode="External"/><Relationship Id="rId26" Type="http://schemas.openxmlformats.org/officeDocument/2006/relationships/hyperlink" Target="http://blogs.reuters.com/chrystia-freeland/tag/uprising-index/" TargetMode="External"/><Relationship Id="rId39" Type="http://schemas.openxmlformats.org/officeDocument/2006/relationships/hyperlink" Target="http://www.adb.org/Documents/Policies/Achieving-Development-Effectiveness/SecM30-07.pdf" TargetMode="External"/><Relationship Id="rId21" Type="http://schemas.openxmlformats.org/officeDocument/2006/relationships/hyperlink" Target="http://siteresources.worldbank.org/INTLICUS/Resources/388758-1094226297907/Task_Force_Report.pdf" TargetMode="External"/><Relationship Id="rId34" Type="http://schemas.openxmlformats.org/officeDocument/2006/relationships/hyperlink" Target="http://iis-db.stanford.edu/pubs/23105/No.121-_Authoritarian_State.pdf" TargetMode="External"/><Relationship Id="rId42" Type="http://schemas.openxmlformats.org/officeDocument/2006/relationships/hyperlink" Target="http://www.fas.org/sgp/crs/row/RL34253.pdf" TargetMode="External"/><Relationship Id="rId47" Type="http://schemas.openxmlformats.org/officeDocument/2006/relationships/hyperlink" Target="http://www.twq.com/03summer/docs/03summer_cohen.pdf" TargetMode="External"/><Relationship Id="rId50" Type="http://schemas.openxmlformats.org/officeDocument/2006/relationships/hyperlink" Target="http://mail.elsevier-alerts.com/AEM/Clients/ELA001/Articles/ph_emerging.pdf" TargetMode="External"/><Relationship Id="rId7" Type="http://schemas.openxmlformats.org/officeDocument/2006/relationships/endnotes" Target="endnotes.xml"/><Relationship Id="rId12" Type="http://schemas.openxmlformats.org/officeDocument/2006/relationships/hyperlink" Target="http://go.worldbank.org/JHPKRCXS40" TargetMode="External"/><Relationship Id="rId17" Type="http://schemas.openxmlformats.org/officeDocument/2006/relationships/hyperlink" Target="http://www.systemicpeace.org/polity/polity4.htm" TargetMode="External"/><Relationship Id="rId25" Type="http://schemas.openxmlformats.org/officeDocument/2006/relationships/hyperlink" Target="http://www.economist.com/node/21016164" TargetMode="External"/><Relationship Id="rId33" Type="http://schemas.openxmlformats.org/officeDocument/2006/relationships/hyperlink" Target="http://www.berghof-handbook.net/documents/publications/dialogue8_failingstates_complete.pdf" TargetMode="External"/><Relationship Id="rId38" Type="http://schemas.openxmlformats.org/officeDocument/2006/relationships/hyperlink" Target="http://www.informaworld.com/smpp/title~db=all~content=g924333926" TargetMode="External"/><Relationship Id="rId46" Type="http://schemas.openxmlformats.org/officeDocument/2006/relationships/hyperlink" Target="http://www.ahmedrashid.com/wp-content/archives/pakistan/articles/pdf/TheAnarchicRepublicOfPakistan.pdf" TargetMode="External"/><Relationship Id="rId2" Type="http://schemas.openxmlformats.org/officeDocument/2006/relationships/numbering" Target="numbering.xml"/><Relationship Id="rId16" Type="http://schemas.openxmlformats.org/officeDocument/2006/relationships/hyperlink" Target="http://www.usaid.gov/policy/2005_fragile_states_strategy.pdf" TargetMode="External"/><Relationship Id="rId20" Type="http://schemas.openxmlformats.org/officeDocument/2006/relationships/hyperlink" Target="http://www.cidcm.umd.edu/pc/executive_summary/exec_sum_2010.pdf" TargetMode="External"/><Relationship Id="rId29" Type="http://schemas.openxmlformats.org/officeDocument/2006/relationships/hyperlink" Target="http://www.contemporarysecuritypolicy.org/assets/CSP-30-3-Newman.pdf" TargetMode="External"/><Relationship Id="rId41" Type="http://schemas.openxmlformats.org/officeDocument/2006/relationships/hyperlink" Target="http://www.dfid.gov.uk/Documents/publications1/governance/Building-peaceful-states-and-societies.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ec.usip.org/resource/why-we-need-work-more-effectively-fragile-states" TargetMode="External"/><Relationship Id="rId24" Type="http://schemas.openxmlformats.org/officeDocument/2006/relationships/hyperlink" Target="http://www.bertelsmann-stiftung.de/cps/rde/xchg/SID-7416E337-45920379/bst_engl/hs.xsl/307.htm" TargetMode="External"/><Relationship Id="rId32" Type="http://schemas.openxmlformats.org/officeDocument/2006/relationships/hyperlink" Target="http://ue.eu.int/uedocs/cmsUpload/78367.pdf" TargetMode="External"/><Relationship Id="rId37" Type="http://schemas.openxmlformats.org/officeDocument/2006/relationships/hyperlink" Target="http://www.informaworld.com/smpp/title~db=all~content=t713742821~tab=issueslist~branches=33" TargetMode="External"/><Relationship Id="rId40" Type="http://schemas.openxmlformats.org/officeDocument/2006/relationships/hyperlink" Target="http://www.wider.unu.edu/publications/working-papers/discussion-papers/2007/en_GB/dp2007-01/" TargetMode="External"/><Relationship Id="rId45" Type="http://schemas.openxmlformats.org/officeDocument/2006/relationships/hyperlink" Target="http://pdf.wri.org/n4b_chapter7.pdf"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rookings.edu/~/media/Files/rc/reports/2008/02_weak_states_index/02_weak_states_index.pdf" TargetMode="External"/><Relationship Id="rId23" Type="http://schemas.openxmlformats.org/officeDocument/2006/relationships/hyperlink" Target="http://www.dni.gov/nic/NIC_2025_project.html" TargetMode="External"/><Relationship Id="rId28" Type="http://schemas.openxmlformats.org/officeDocument/2006/relationships/hyperlink" Target="http://www.uky.edu/StudentAffairs/Code/part2.html" TargetMode="External"/><Relationship Id="rId36" Type="http://schemas.openxmlformats.org/officeDocument/2006/relationships/hyperlink" Target="http://www.informaworld.com/smpp/title~db=all~content=t713742821" TargetMode="External"/><Relationship Id="rId49" Type="http://schemas.openxmlformats.org/officeDocument/2006/relationships/hyperlink" Target="http://www.sciencedirect.com/science/journal/01406736/377/9765" TargetMode="External"/><Relationship Id="rId57" Type="http://schemas.microsoft.com/office/2007/relationships/stylesWithEffects" Target="stylesWithEffects.xml"/><Relationship Id="rId10" Type="http://schemas.openxmlformats.org/officeDocument/2006/relationships/hyperlink" Target="http://siteresources.worldbank.org/INTLICUS/64137341-1094571451760/20357055/PRDE_WP_1%20Defining%20Fragile%20States.pdf" TargetMode="External"/><Relationship Id="rId19" Type="http://schemas.openxmlformats.org/officeDocument/2006/relationships/hyperlink" Target="http://www.moibrahimfoundation.org/en/section/the-ibrahim-index" TargetMode="External"/><Relationship Id="rId31" Type="http://schemas.openxmlformats.org/officeDocument/2006/relationships/hyperlink" Target="http://www.globalsecurity.org/military/library/policy/national/nss-020920.pdf" TargetMode="External"/><Relationship Id="rId44" Type="http://schemas.openxmlformats.org/officeDocument/2006/relationships/hyperlink" Target="http://www.wri.org/profile/allen-hammond"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gdev.org/doc/books/weakstates/Full_Report.pdf" TargetMode="External"/><Relationship Id="rId14" Type="http://schemas.openxmlformats.org/officeDocument/2006/relationships/hyperlink" Target="http://www.fragilestates.org/" TargetMode="External"/><Relationship Id="rId22" Type="http://schemas.openxmlformats.org/officeDocument/2006/relationships/hyperlink" Target="http://www.dfid.gov.uk/pubs/files/uk-cont-mdg-report.pdf" TargetMode="External"/><Relationship Id="rId27" Type="http://schemas.openxmlformats.org/officeDocument/2006/relationships/hyperlink" Target="http://www.uky.edu/Ombud." TargetMode="External"/><Relationship Id="rId30" Type="http://schemas.openxmlformats.org/officeDocument/2006/relationships/hyperlink" Target="http://inec.usip.org/resource/why-we-need-work-more-effectively-fragile-states" TargetMode="External"/><Relationship Id="rId35" Type="http://schemas.openxmlformats.org/officeDocument/2006/relationships/hyperlink" Target="http://web.ebscohost.com/ehost/viewarticle?data=dGJyMPPp44rp2%2fdV0%2bnjisfk5Ie46bZMsqeuSLak63nn5Kx95uXxjL6nrUq2pbBIr6eeSriqtVKwrJ5oy5zyit%2fk8Xnh6ueH7N%2fiVa%2brr1G1prdIta6khN%2fk5VXj5KR84LPfiOac8nnls79mpNfsVbKpsVC2qbJNpNztiuvX8lXk6%2bqE8tv2jAAA&amp;hid=111" TargetMode="External"/><Relationship Id="rId43" Type="http://schemas.openxmlformats.org/officeDocument/2006/relationships/hyperlink" Target="http://www.fas.org/asmp/campaigns/smallarms/eguide.pdf" TargetMode="External"/><Relationship Id="rId48" Type="http://schemas.openxmlformats.org/officeDocument/2006/relationships/hyperlink" Target="http://www.ndu.edu/inss/docuploaded/09-GSA2009_Chpt%205.pdf" TargetMode="External"/><Relationship Id="rId8" Type="http://schemas.openxmlformats.org/officeDocument/2006/relationships/hyperlink" Target="http://globalpolicy.gmu.edu/pitf/" TargetMode="External"/><Relationship Id="rId51" Type="http://schemas.openxmlformats.org/officeDocument/2006/relationships/hyperlink" Target="http://www.brookings.edu/%7E/media/Files/Press/Books/2010/confrontingpoverty/confrontingpoverty_chapter.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56A55-20FF-4F66-9FF0-9FDCD3E3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17</Pages>
  <Words>5925</Words>
  <Characters>33778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dc:creator>
  <cp:lastModifiedBy>scl223</cp:lastModifiedBy>
  <cp:revision>43</cp:revision>
  <cp:lastPrinted>2013-01-08T18:21:00Z</cp:lastPrinted>
  <dcterms:created xsi:type="dcterms:W3CDTF">2013-12-16T19:12:00Z</dcterms:created>
  <dcterms:modified xsi:type="dcterms:W3CDTF">2014-04-02T13:47:00Z</dcterms:modified>
</cp:coreProperties>
</file>