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E7D5" w14:textId="77777777" w:rsidR="00572A08" w:rsidRPr="004F4A92" w:rsidRDefault="00572A08" w:rsidP="008A4AB6">
      <w:pPr>
        <w:spacing w:after="0" w:line="240" w:lineRule="auto"/>
        <w:jc w:val="both"/>
        <w:rPr>
          <w:rFonts w:ascii="Arial" w:eastAsia="Times New Roman" w:hAnsi="Arial" w:cs="Times New Roman"/>
          <w:b/>
          <w:sz w:val="20"/>
          <w:szCs w:val="20"/>
        </w:rPr>
      </w:pPr>
      <w:r w:rsidRPr="004F4A92">
        <w:rPr>
          <w:rFonts w:ascii="Arial" w:eastAsia="Times New Roman" w:hAnsi="Arial" w:cs="Times New Roman"/>
          <w:b/>
          <w:sz w:val="20"/>
          <w:szCs w:val="20"/>
        </w:rPr>
        <w:t>Part 1 GENERAL REQUIREMENTS</w:t>
      </w:r>
    </w:p>
    <w:p w14:paraId="504B8D4D" w14:textId="77777777" w:rsidR="00572A08" w:rsidRDefault="00572A08" w:rsidP="008A4AB6">
      <w:pPr>
        <w:spacing w:after="0" w:line="240" w:lineRule="auto"/>
        <w:jc w:val="both"/>
        <w:rPr>
          <w:rFonts w:ascii="Arial" w:eastAsia="Times New Roman" w:hAnsi="Arial" w:cs="Times New Roman"/>
          <w:b/>
          <w:sz w:val="20"/>
          <w:szCs w:val="20"/>
        </w:rPr>
      </w:pPr>
    </w:p>
    <w:p w14:paraId="7D78A247" w14:textId="77777777" w:rsidR="00572A08" w:rsidRPr="004F4A92" w:rsidRDefault="004F4A92" w:rsidP="00572A08">
      <w:pPr>
        <w:spacing w:after="0" w:line="240" w:lineRule="auto"/>
        <w:jc w:val="both"/>
        <w:rPr>
          <w:rFonts w:ascii="Arial" w:eastAsia="Times New Roman" w:hAnsi="Arial" w:cs="Times New Roman"/>
          <w:b/>
          <w:sz w:val="20"/>
          <w:szCs w:val="20"/>
        </w:rPr>
      </w:pPr>
      <w:r w:rsidRPr="004F4A92">
        <w:rPr>
          <w:rFonts w:ascii="Arial" w:eastAsia="Times New Roman" w:hAnsi="Arial" w:cs="Times New Roman"/>
          <w:b/>
          <w:sz w:val="20"/>
          <w:szCs w:val="20"/>
        </w:rPr>
        <w:t>1.01</w:t>
      </w:r>
      <w:r w:rsidRPr="004F4A92">
        <w:rPr>
          <w:rFonts w:ascii="Arial" w:eastAsia="Times New Roman" w:hAnsi="Arial" w:cs="Times New Roman"/>
          <w:b/>
          <w:sz w:val="20"/>
          <w:szCs w:val="20"/>
        </w:rPr>
        <w:tab/>
      </w:r>
      <w:r w:rsidR="00572A08" w:rsidRPr="004F4A92">
        <w:rPr>
          <w:rFonts w:ascii="Arial" w:eastAsia="Times New Roman" w:hAnsi="Arial" w:cs="Times New Roman"/>
          <w:b/>
          <w:sz w:val="20"/>
          <w:szCs w:val="20"/>
        </w:rPr>
        <w:t>EMERGENCY SHOWER GENERAL INFORMATION</w:t>
      </w:r>
    </w:p>
    <w:p w14:paraId="17F67FCC" w14:textId="77777777" w:rsidR="004F4A92" w:rsidRPr="00572A08" w:rsidRDefault="004F4A92" w:rsidP="00572A08">
      <w:pPr>
        <w:spacing w:after="0" w:line="240" w:lineRule="auto"/>
        <w:jc w:val="both"/>
        <w:rPr>
          <w:rFonts w:ascii="Arial" w:eastAsia="Times New Roman" w:hAnsi="Arial" w:cs="Times New Roman"/>
          <w:sz w:val="20"/>
          <w:szCs w:val="20"/>
        </w:rPr>
      </w:pPr>
    </w:p>
    <w:p w14:paraId="66916E47" w14:textId="77777777" w:rsidR="008A4AB6" w:rsidRPr="004F4A92" w:rsidRDefault="008A4AB6" w:rsidP="00DA40A9">
      <w:pPr>
        <w:pStyle w:val="ListParagraph"/>
        <w:numPr>
          <w:ilvl w:val="0"/>
          <w:numId w:val="3"/>
        </w:numPr>
        <w:spacing w:after="0" w:line="240" w:lineRule="auto"/>
        <w:ind w:left="1080" w:hanging="360"/>
        <w:jc w:val="both"/>
        <w:rPr>
          <w:rFonts w:ascii="Arial" w:eastAsia="Times New Roman" w:hAnsi="Arial" w:cs="Times New Roman"/>
          <w:sz w:val="20"/>
          <w:szCs w:val="20"/>
        </w:rPr>
      </w:pPr>
      <w:r w:rsidRPr="004F4A92">
        <w:rPr>
          <w:rFonts w:ascii="Arial" w:eastAsia="Times New Roman" w:hAnsi="Arial" w:cs="Times New Roman"/>
          <w:sz w:val="20"/>
          <w:szCs w:val="20"/>
        </w:rPr>
        <w:t xml:space="preserve">OSHA requires all facilities to install emergency eyewash and shower stations “where the eyes or body of any person may be exposed to injurious corrosive materials.” The Kentucky Occupational Safety and Health Program (KYOSH) in 803KAR2:310 modified the Federal Standard by adopting the American National Standards Institute's Standard (ANSI Z358.1-1990) for emergency eyewash and safety shower equipment </w:t>
      </w:r>
    </w:p>
    <w:p w14:paraId="74408A55" w14:textId="77777777" w:rsidR="008A4AB6" w:rsidRPr="008A4AB6" w:rsidRDefault="008A4AB6" w:rsidP="008A4AB6">
      <w:pPr>
        <w:spacing w:after="0" w:line="240" w:lineRule="auto"/>
        <w:jc w:val="both"/>
        <w:rPr>
          <w:rFonts w:ascii="Arial" w:eastAsia="Times New Roman" w:hAnsi="Arial" w:cs="Times New Roman"/>
          <w:sz w:val="20"/>
          <w:szCs w:val="20"/>
        </w:rPr>
      </w:pPr>
    </w:p>
    <w:p w14:paraId="6B07D856" w14:textId="77777777" w:rsidR="008A4AB6" w:rsidRPr="004F4A92" w:rsidRDefault="008A4AB6" w:rsidP="00DA40A9">
      <w:pPr>
        <w:pStyle w:val="ListParagraph"/>
        <w:numPr>
          <w:ilvl w:val="0"/>
          <w:numId w:val="3"/>
        </w:numPr>
        <w:spacing w:after="0" w:line="240" w:lineRule="auto"/>
        <w:ind w:left="1080" w:hanging="360"/>
        <w:jc w:val="both"/>
        <w:rPr>
          <w:rFonts w:ascii="Arial" w:eastAsia="Times New Roman" w:hAnsi="Arial" w:cs="Times New Roman"/>
          <w:sz w:val="20"/>
          <w:szCs w:val="20"/>
        </w:rPr>
      </w:pPr>
      <w:r w:rsidRPr="004F4A92">
        <w:rPr>
          <w:rFonts w:ascii="Arial" w:eastAsia="Times New Roman" w:hAnsi="Arial" w:cs="Times New Roman"/>
          <w:sz w:val="20"/>
          <w:szCs w:val="20"/>
        </w:rPr>
        <w:t>NIH and CDC in the Biosafety in Microbiological and Biomedical Laboratories (BMBL) requires emergency eyewash and shower equipment be accessible for BSL-2 and greater labs and all animal (ABLS) facilities.</w:t>
      </w:r>
    </w:p>
    <w:p w14:paraId="27034604" w14:textId="77777777" w:rsidR="008A4AB6" w:rsidRPr="008A4AB6" w:rsidRDefault="008A4AB6" w:rsidP="008A4AB6">
      <w:pPr>
        <w:spacing w:after="0" w:line="240" w:lineRule="auto"/>
        <w:jc w:val="both"/>
        <w:rPr>
          <w:rFonts w:ascii="Arial" w:eastAsia="Times New Roman" w:hAnsi="Arial" w:cs="Times New Roman"/>
          <w:sz w:val="20"/>
          <w:szCs w:val="20"/>
        </w:rPr>
      </w:pPr>
    </w:p>
    <w:p w14:paraId="43A1DB26" w14:textId="77777777" w:rsidR="004F4A92" w:rsidRDefault="004F4A92" w:rsidP="008A4AB6">
      <w:pPr>
        <w:spacing w:after="0" w:line="240" w:lineRule="auto"/>
        <w:jc w:val="both"/>
        <w:rPr>
          <w:rFonts w:ascii="Arial" w:eastAsia="Times New Roman" w:hAnsi="Arial" w:cs="Times New Roman"/>
          <w:b/>
          <w:sz w:val="20"/>
          <w:szCs w:val="20"/>
        </w:rPr>
      </w:pPr>
      <w:r w:rsidRPr="004F4A92">
        <w:rPr>
          <w:rFonts w:ascii="Arial" w:eastAsia="Times New Roman" w:hAnsi="Arial" w:cs="Times New Roman"/>
          <w:b/>
          <w:sz w:val="20"/>
          <w:szCs w:val="20"/>
        </w:rPr>
        <w:t>1.02</w:t>
      </w:r>
      <w:r w:rsidRPr="004F4A92">
        <w:rPr>
          <w:rFonts w:ascii="Arial" w:eastAsia="Times New Roman" w:hAnsi="Arial" w:cs="Times New Roman"/>
          <w:b/>
          <w:sz w:val="20"/>
          <w:szCs w:val="20"/>
        </w:rPr>
        <w:tab/>
        <w:t>GENERAL EMERGENCY SHOWER SPECIFICATIONS</w:t>
      </w:r>
    </w:p>
    <w:p w14:paraId="33611686" w14:textId="77777777" w:rsidR="004F4A92" w:rsidRPr="004F4A92" w:rsidRDefault="004F4A92" w:rsidP="008A4AB6">
      <w:pPr>
        <w:spacing w:after="0" w:line="240" w:lineRule="auto"/>
        <w:jc w:val="both"/>
        <w:rPr>
          <w:rFonts w:ascii="Arial" w:eastAsia="Times New Roman" w:hAnsi="Arial" w:cs="Times New Roman"/>
          <w:b/>
          <w:sz w:val="20"/>
          <w:szCs w:val="20"/>
        </w:rPr>
      </w:pPr>
    </w:p>
    <w:p w14:paraId="2EA9E4BA" w14:textId="77777777" w:rsidR="008A4AB6" w:rsidRPr="004F4A92" w:rsidRDefault="008A4AB6" w:rsidP="00DA40A9">
      <w:pPr>
        <w:pStyle w:val="ListParagraph"/>
        <w:numPr>
          <w:ilvl w:val="1"/>
          <w:numId w:val="6"/>
        </w:numPr>
        <w:spacing w:after="0" w:line="240" w:lineRule="auto"/>
        <w:ind w:left="1080" w:hanging="360"/>
        <w:jc w:val="both"/>
        <w:rPr>
          <w:rFonts w:ascii="Arial" w:eastAsia="Times New Roman" w:hAnsi="Arial" w:cs="Times New Roman"/>
          <w:sz w:val="20"/>
          <w:szCs w:val="20"/>
        </w:rPr>
      </w:pPr>
      <w:r w:rsidRPr="004F4A92">
        <w:rPr>
          <w:rFonts w:ascii="Arial" w:eastAsia="Times New Roman" w:hAnsi="Arial" w:cs="Times New Roman"/>
          <w:sz w:val="20"/>
          <w:szCs w:val="20"/>
        </w:rPr>
        <w:t>The following outline the University's technical standards and preferences to provide safety equipment to meet this mandate:</w:t>
      </w:r>
    </w:p>
    <w:p w14:paraId="46B88970" w14:textId="77777777" w:rsidR="008A4AB6" w:rsidRPr="008A4AB6" w:rsidRDefault="008A4AB6" w:rsidP="008A4AB6">
      <w:p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t xml:space="preserve"> </w:t>
      </w:r>
    </w:p>
    <w:p w14:paraId="307D6DAC" w14:textId="1DA5619C" w:rsidR="008A4AB6" w:rsidRPr="008A4AB6" w:rsidRDefault="008A4AB6" w:rsidP="00DA40A9">
      <w:pPr>
        <w:numPr>
          <w:ilvl w:val="0"/>
          <w:numId w:val="8"/>
        </w:num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t>Plans and drawings must show location of safety shower and eyewash units; specifications must be provided for review &amp; approval by UK EHS</w:t>
      </w:r>
      <w:r w:rsidR="00212842">
        <w:rPr>
          <w:rFonts w:ascii="Arial" w:eastAsia="Times New Roman" w:hAnsi="Arial" w:cs="Times New Roman"/>
          <w:sz w:val="20"/>
          <w:szCs w:val="20"/>
        </w:rPr>
        <w:t>.</w:t>
      </w:r>
    </w:p>
    <w:p w14:paraId="56E52D1C" w14:textId="77777777" w:rsidR="008A4AB6" w:rsidRPr="008A4AB6" w:rsidRDefault="008A4AB6" w:rsidP="008A4AB6">
      <w:pPr>
        <w:spacing w:after="0" w:line="240" w:lineRule="auto"/>
        <w:ind w:left="360"/>
        <w:jc w:val="both"/>
        <w:rPr>
          <w:rFonts w:ascii="Arial" w:eastAsia="Times New Roman" w:hAnsi="Arial" w:cs="Times New Roman"/>
          <w:sz w:val="20"/>
          <w:szCs w:val="20"/>
        </w:rPr>
      </w:pPr>
    </w:p>
    <w:p w14:paraId="31006BE8" w14:textId="77777777" w:rsidR="008A4AB6" w:rsidRDefault="004F4A92" w:rsidP="008A4AB6">
      <w:pPr>
        <w:spacing w:after="0" w:line="240" w:lineRule="auto"/>
        <w:jc w:val="both"/>
        <w:rPr>
          <w:rFonts w:ascii="Arial" w:eastAsia="Times New Roman" w:hAnsi="Arial" w:cs="Times New Roman"/>
          <w:caps/>
          <w:sz w:val="20"/>
          <w:szCs w:val="20"/>
        </w:rPr>
      </w:pPr>
      <w:r>
        <w:rPr>
          <w:rFonts w:ascii="Arial" w:eastAsia="Times New Roman" w:hAnsi="Arial" w:cs="Times New Roman"/>
          <w:b/>
          <w:sz w:val="20"/>
          <w:szCs w:val="20"/>
        </w:rPr>
        <w:t>1.03</w:t>
      </w:r>
      <w:r>
        <w:rPr>
          <w:rFonts w:ascii="Arial" w:eastAsia="Times New Roman" w:hAnsi="Arial" w:cs="Times New Roman"/>
          <w:b/>
          <w:sz w:val="20"/>
          <w:szCs w:val="20"/>
        </w:rPr>
        <w:tab/>
      </w:r>
      <w:r w:rsidR="008A4AB6" w:rsidRPr="008A4AB6">
        <w:rPr>
          <w:rFonts w:ascii="Arial" w:eastAsia="Times New Roman" w:hAnsi="Arial" w:cs="Times New Roman"/>
          <w:b/>
          <w:caps/>
          <w:sz w:val="20"/>
          <w:szCs w:val="20"/>
        </w:rPr>
        <w:t>Physical Requirements for Emergency Safety Shower</w:t>
      </w:r>
      <w:r w:rsidR="008A4AB6" w:rsidRPr="008A4AB6">
        <w:rPr>
          <w:rFonts w:ascii="Arial" w:eastAsia="Times New Roman" w:hAnsi="Arial" w:cs="Times New Roman"/>
          <w:caps/>
          <w:sz w:val="20"/>
          <w:szCs w:val="20"/>
        </w:rPr>
        <w:t xml:space="preserve"> </w:t>
      </w:r>
    </w:p>
    <w:p w14:paraId="783869DC" w14:textId="77777777" w:rsidR="004F4A92" w:rsidRPr="008A4AB6" w:rsidRDefault="004F4A92" w:rsidP="008A4AB6">
      <w:pPr>
        <w:spacing w:after="0" w:line="240" w:lineRule="auto"/>
        <w:jc w:val="both"/>
        <w:rPr>
          <w:rFonts w:ascii="Arial" w:eastAsia="Times New Roman" w:hAnsi="Arial" w:cs="Times New Roman"/>
          <w:caps/>
          <w:sz w:val="20"/>
          <w:szCs w:val="20"/>
        </w:rPr>
      </w:pPr>
    </w:p>
    <w:p w14:paraId="2742212C" w14:textId="77777777" w:rsidR="008A4AB6" w:rsidRDefault="008A4AB6" w:rsidP="00DA40A9">
      <w:pPr>
        <w:numPr>
          <w:ilvl w:val="0"/>
          <w:numId w:val="9"/>
        </w:num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t xml:space="preserve">For potential corrosive chemical exposures, emergency safety showers shall </w:t>
      </w:r>
      <w:proofErr w:type="gramStart"/>
      <w:r w:rsidRPr="008A4AB6">
        <w:rPr>
          <w:rFonts w:ascii="Arial" w:eastAsia="Times New Roman" w:hAnsi="Arial" w:cs="Times New Roman"/>
          <w:sz w:val="20"/>
          <w:szCs w:val="20"/>
        </w:rPr>
        <w:t>be located in</w:t>
      </w:r>
      <w:proofErr w:type="gramEnd"/>
      <w:r w:rsidRPr="008A4AB6">
        <w:rPr>
          <w:rFonts w:ascii="Arial" w:eastAsia="Times New Roman" w:hAnsi="Arial" w:cs="Times New Roman"/>
          <w:sz w:val="20"/>
          <w:szCs w:val="20"/>
        </w:rPr>
        <w:t xml:space="preserve"> an immediately accessible area within the laboratory unit or other work areas where the user shall not have to pass through a corridor door to reach the unit.</w:t>
      </w:r>
    </w:p>
    <w:p w14:paraId="2EFF5F64" w14:textId="77777777" w:rsidR="004F4A92" w:rsidRDefault="004F4A92" w:rsidP="004F4A92">
      <w:pPr>
        <w:spacing w:after="0" w:line="240" w:lineRule="auto"/>
        <w:jc w:val="both"/>
        <w:rPr>
          <w:rFonts w:ascii="Arial" w:eastAsia="Times New Roman" w:hAnsi="Arial" w:cs="Times New Roman"/>
          <w:sz w:val="20"/>
          <w:szCs w:val="20"/>
        </w:rPr>
      </w:pPr>
    </w:p>
    <w:p w14:paraId="15FB40F8" w14:textId="77777777" w:rsidR="004F4A92" w:rsidRDefault="004F4A92" w:rsidP="00DA40A9">
      <w:pPr>
        <w:numPr>
          <w:ilvl w:val="0"/>
          <w:numId w:val="9"/>
        </w:num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t>Emergency safety showers shall be identified with a highly visible sign and a green cross located as an integral part of the floor directly under the shower.</w:t>
      </w:r>
    </w:p>
    <w:p w14:paraId="62F82210" w14:textId="77777777" w:rsidR="00DA40A9" w:rsidRDefault="00DA40A9" w:rsidP="00DA40A9">
      <w:pPr>
        <w:pStyle w:val="ListParagraph"/>
        <w:rPr>
          <w:rFonts w:ascii="Arial" w:eastAsia="Times New Roman" w:hAnsi="Arial" w:cs="Times New Roman"/>
          <w:sz w:val="20"/>
          <w:szCs w:val="20"/>
        </w:rPr>
      </w:pPr>
    </w:p>
    <w:p w14:paraId="643FB3F3" w14:textId="77777777" w:rsidR="00DA40A9" w:rsidRPr="00DA40A9" w:rsidRDefault="00DA40A9" w:rsidP="00DA40A9">
      <w:pPr>
        <w:pStyle w:val="ListParagraph"/>
        <w:numPr>
          <w:ilvl w:val="0"/>
          <w:numId w:val="9"/>
        </w:numPr>
        <w:rPr>
          <w:rFonts w:ascii="Arial" w:eastAsia="Times New Roman" w:hAnsi="Arial" w:cs="Times New Roman"/>
          <w:sz w:val="20"/>
          <w:szCs w:val="20"/>
        </w:rPr>
      </w:pPr>
      <w:r w:rsidRPr="00DA40A9">
        <w:rPr>
          <w:rFonts w:ascii="Arial" w:eastAsia="Times New Roman" w:hAnsi="Arial" w:cs="Times New Roman"/>
          <w:sz w:val="20"/>
          <w:szCs w:val="20"/>
        </w:rPr>
        <w:t>Safety showers installed in remote locations must be provided with an audible warning buzzer and visual alarm the audible and visual alarms shall be different than those used for fire, but the devices need not be larger or louder than those for fire alarms. The buzzer and visual alarm will be located above the door of the room with the shower. If feasible, an alternative alarm method connecting flow valves electronically to a twenty-four hour per day, seven days per week monitoring facility is preferred.</w:t>
      </w:r>
    </w:p>
    <w:p w14:paraId="7AE75FF1" w14:textId="77777777" w:rsidR="008A4AB6" w:rsidRDefault="00DA40A9" w:rsidP="00DA40A9">
      <w:pPr>
        <w:spacing w:after="0" w:line="240" w:lineRule="auto"/>
        <w:jc w:val="both"/>
        <w:rPr>
          <w:rFonts w:ascii="Arial" w:eastAsia="Times New Roman" w:hAnsi="Arial" w:cs="Times New Roman"/>
          <w:b/>
          <w:sz w:val="20"/>
          <w:szCs w:val="20"/>
        </w:rPr>
      </w:pPr>
      <w:r w:rsidRPr="00DA40A9">
        <w:rPr>
          <w:rFonts w:ascii="Arial" w:eastAsia="Times New Roman" w:hAnsi="Arial" w:cs="Times New Roman"/>
          <w:b/>
          <w:sz w:val="20"/>
          <w:szCs w:val="20"/>
        </w:rPr>
        <w:t>1.04</w:t>
      </w:r>
      <w:r w:rsidRPr="00DA40A9">
        <w:rPr>
          <w:rFonts w:ascii="Arial" w:eastAsia="Times New Roman" w:hAnsi="Arial" w:cs="Times New Roman"/>
          <w:b/>
          <w:sz w:val="20"/>
          <w:szCs w:val="20"/>
        </w:rPr>
        <w:tab/>
        <w:t>PHYSICAL REQUIREMENTS FOR EMERGENCY EYEWASH EQUIPMENT</w:t>
      </w:r>
    </w:p>
    <w:p w14:paraId="1958AB9F" w14:textId="77777777" w:rsidR="00DA40A9" w:rsidRDefault="00DA40A9" w:rsidP="00DA40A9">
      <w:pPr>
        <w:spacing w:after="0" w:line="240" w:lineRule="auto"/>
        <w:jc w:val="both"/>
        <w:rPr>
          <w:rFonts w:ascii="Arial" w:eastAsia="Times New Roman" w:hAnsi="Arial" w:cs="Times New Roman"/>
          <w:b/>
          <w:sz w:val="20"/>
          <w:szCs w:val="20"/>
        </w:rPr>
      </w:pPr>
    </w:p>
    <w:p w14:paraId="79BCAB08" w14:textId="77777777" w:rsidR="00DA40A9" w:rsidRDefault="00DA40A9" w:rsidP="00DA40A9">
      <w:pPr>
        <w:pStyle w:val="ListParagraph"/>
        <w:numPr>
          <w:ilvl w:val="0"/>
          <w:numId w:val="11"/>
        </w:numPr>
        <w:spacing w:after="0" w:line="240" w:lineRule="auto"/>
        <w:jc w:val="both"/>
        <w:rPr>
          <w:rFonts w:ascii="Arial" w:eastAsia="Times New Roman" w:hAnsi="Arial" w:cs="Times New Roman"/>
          <w:sz w:val="20"/>
          <w:szCs w:val="20"/>
        </w:rPr>
      </w:pPr>
      <w:r w:rsidRPr="00DA40A9">
        <w:rPr>
          <w:rFonts w:ascii="Arial" w:eastAsia="Times New Roman" w:hAnsi="Arial" w:cs="Times New Roman"/>
          <w:sz w:val="20"/>
          <w:szCs w:val="20"/>
        </w:rPr>
        <w:t xml:space="preserve">Emergency eyewash equipment shall ensure that a controlled flow of potable water is provided to both eyes simultaneously at a velocity low enough not to be injurious to the user following, as a minimum, the guidelines of ANSI Z358.1-1990. </w:t>
      </w:r>
    </w:p>
    <w:p w14:paraId="55FA3B8E" w14:textId="77777777" w:rsidR="00DA40A9" w:rsidRPr="00DA40A9" w:rsidRDefault="00DA40A9" w:rsidP="00DA40A9">
      <w:pPr>
        <w:spacing w:after="0" w:line="240" w:lineRule="auto"/>
        <w:jc w:val="both"/>
        <w:rPr>
          <w:rFonts w:ascii="Arial" w:eastAsia="Times New Roman" w:hAnsi="Arial" w:cs="Times New Roman"/>
          <w:sz w:val="20"/>
          <w:szCs w:val="20"/>
        </w:rPr>
      </w:pPr>
    </w:p>
    <w:p w14:paraId="7BCB94EB" w14:textId="77777777" w:rsidR="00DA40A9" w:rsidRDefault="00DA40A9" w:rsidP="00DA40A9">
      <w:pPr>
        <w:numPr>
          <w:ilvl w:val="0"/>
          <w:numId w:val="11"/>
        </w:num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t xml:space="preserve">Emergency eyewash units shall </w:t>
      </w:r>
      <w:proofErr w:type="gramStart"/>
      <w:r w:rsidRPr="008A4AB6">
        <w:rPr>
          <w:rFonts w:ascii="Arial" w:eastAsia="Times New Roman" w:hAnsi="Arial" w:cs="Times New Roman"/>
          <w:sz w:val="20"/>
          <w:szCs w:val="20"/>
        </w:rPr>
        <w:t>be located in</w:t>
      </w:r>
      <w:proofErr w:type="gramEnd"/>
      <w:r w:rsidRPr="008A4AB6">
        <w:rPr>
          <w:rFonts w:ascii="Arial" w:eastAsia="Times New Roman" w:hAnsi="Arial" w:cs="Times New Roman"/>
          <w:sz w:val="20"/>
          <w:szCs w:val="20"/>
        </w:rPr>
        <w:t xml:space="preserve"> an immediately accessible area within the laboratory unit or other work area where the user shall not have to pass through a door to reach the unit.</w:t>
      </w:r>
    </w:p>
    <w:p w14:paraId="4C1CEF82" w14:textId="77777777" w:rsidR="00DA40A9" w:rsidRDefault="00DA40A9" w:rsidP="00DA40A9">
      <w:pPr>
        <w:pStyle w:val="ListParagraph"/>
        <w:rPr>
          <w:rFonts w:ascii="Arial" w:eastAsia="Times New Roman" w:hAnsi="Arial" w:cs="Times New Roman"/>
          <w:sz w:val="20"/>
          <w:szCs w:val="20"/>
        </w:rPr>
      </w:pPr>
    </w:p>
    <w:p w14:paraId="0D1D3D0D" w14:textId="77777777" w:rsidR="00DA40A9" w:rsidRPr="008A4AB6" w:rsidRDefault="00DA40A9" w:rsidP="00F035EB">
      <w:pPr>
        <w:numPr>
          <w:ilvl w:val="0"/>
          <w:numId w:val="11"/>
        </w:num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lastRenderedPageBreak/>
        <w:t xml:space="preserve">Emergency eyewash shall be identified with a highly visible sign and if floor or wall mounted, provided with a green cross located as an integral part of the floor directly under the eyewash or on the wall directly behind the eyewash unit. </w:t>
      </w:r>
    </w:p>
    <w:p w14:paraId="35BBC1A3" w14:textId="77777777" w:rsidR="00DA40A9" w:rsidRPr="00DA40A9" w:rsidRDefault="00DA40A9" w:rsidP="00DA40A9">
      <w:pPr>
        <w:pStyle w:val="ListParagraph"/>
        <w:spacing w:after="0" w:line="240" w:lineRule="auto"/>
        <w:ind w:left="1170"/>
        <w:jc w:val="both"/>
        <w:rPr>
          <w:rFonts w:ascii="Arial" w:eastAsia="Times New Roman" w:hAnsi="Arial" w:cs="Times New Roman"/>
          <w:sz w:val="20"/>
          <w:szCs w:val="20"/>
        </w:rPr>
      </w:pPr>
    </w:p>
    <w:p w14:paraId="7F00609B" w14:textId="77777777" w:rsidR="008A4AB6" w:rsidRDefault="008A4AB6" w:rsidP="00DA40A9">
      <w:pPr>
        <w:numPr>
          <w:ilvl w:val="0"/>
          <w:numId w:val="9"/>
        </w:num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t xml:space="preserve">There shall be no sharp projections anywhere in the operating area of the unit. </w:t>
      </w:r>
    </w:p>
    <w:p w14:paraId="4C8704B5" w14:textId="77777777" w:rsidR="00177DE9" w:rsidRPr="008A4AB6" w:rsidRDefault="00177DE9" w:rsidP="00177DE9">
      <w:pPr>
        <w:spacing w:after="0" w:line="240" w:lineRule="auto"/>
        <w:jc w:val="both"/>
        <w:rPr>
          <w:rFonts w:ascii="Arial" w:eastAsia="Times New Roman" w:hAnsi="Arial" w:cs="Times New Roman"/>
          <w:sz w:val="20"/>
          <w:szCs w:val="20"/>
        </w:rPr>
      </w:pPr>
    </w:p>
    <w:p w14:paraId="72CC6AE5" w14:textId="77777777" w:rsidR="00DA40A9" w:rsidRDefault="008A4AB6" w:rsidP="00DA40A9">
      <w:pPr>
        <w:numPr>
          <w:ilvl w:val="0"/>
          <w:numId w:val="9"/>
        </w:num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t>The unit shall be located to provide enough room to allow the eyelids to be held open with the hands while the eyes are in the water stream.</w:t>
      </w:r>
    </w:p>
    <w:p w14:paraId="272DB68C" w14:textId="77777777" w:rsidR="008A4AB6" w:rsidRPr="008A4AB6" w:rsidRDefault="008A4AB6" w:rsidP="00DA40A9">
      <w:p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t xml:space="preserve"> </w:t>
      </w:r>
    </w:p>
    <w:p w14:paraId="203E0354" w14:textId="20D3780E" w:rsidR="0007523F" w:rsidRDefault="008A4AB6" w:rsidP="0007523F">
      <w:pPr>
        <w:numPr>
          <w:ilvl w:val="0"/>
          <w:numId w:val="9"/>
        </w:num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t>The control valve shall be designed so that the water flow remains in the on position without the use of the operator's hands and must remain open until manually shut off. The valve shall be large enough to be easily located and operated by the user. The valve shall require only one motion to activate the water flow.</w:t>
      </w:r>
    </w:p>
    <w:p w14:paraId="6BB16981" w14:textId="77777777" w:rsidR="0007523F" w:rsidRPr="0007523F" w:rsidRDefault="0007523F" w:rsidP="0007523F">
      <w:pPr>
        <w:spacing w:after="0" w:line="240" w:lineRule="auto"/>
        <w:jc w:val="both"/>
        <w:rPr>
          <w:rFonts w:ascii="Arial" w:eastAsia="Times New Roman" w:hAnsi="Arial" w:cs="Times New Roman"/>
          <w:sz w:val="20"/>
          <w:szCs w:val="20"/>
        </w:rPr>
      </w:pPr>
    </w:p>
    <w:p w14:paraId="3136D960" w14:textId="0C06611C" w:rsidR="0007523F" w:rsidRDefault="0007523F" w:rsidP="00F035EB">
      <w:pPr>
        <w:numPr>
          <w:ilvl w:val="0"/>
          <w:numId w:val="9"/>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Emergency safety showers are to have blending valve to deliver “Tepid” water at a temperature of 60</w:t>
      </w:r>
      <w:r>
        <w:rPr>
          <w:rFonts w:ascii="Arial" w:eastAsia="Times New Roman" w:hAnsi="Arial" w:cs="Arial"/>
          <w:sz w:val="20"/>
          <w:szCs w:val="20"/>
        </w:rPr>
        <w:t>⁰</w:t>
      </w:r>
      <w:r w:rsidR="008C1FE3">
        <w:rPr>
          <w:rFonts w:ascii="Arial" w:eastAsia="Times New Roman" w:hAnsi="Arial" w:cs="Times New Roman"/>
          <w:sz w:val="20"/>
          <w:szCs w:val="20"/>
        </w:rPr>
        <w:t xml:space="preserve"> F - 95</w:t>
      </w:r>
      <w:r w:rsidR="008C1FE3">
        <w:rPr>
          <w:rFonts w:ascii="Arial" w:eastAsia="Times New Roman" w:hAnsi="Arial" w:cs="Arial"/>
          <w:sz w:val="20"/>
          <w:szCs w:val="20"/>
        </w:rPr>
        <w:t>⁰</w:t>
      </w:r>
      <w:r w:rsidR="008C1FE3">
        <w:rPr>
          <w:rFonts w:ascii="Arial" w:eastAsia="Times New Roman" w:hAnsi="Arial" w:cs="Times New Roman"/>
          <w:sz w:val="20"/>
          <w:szCs w:val="20"/>
        </w:rPr>
        <w:t>F</w:t>
      </w:r>
    </w:p>
    <w:p w14:paraId="475C9803" w14:textId="77777777" w:rsidR="00F035EB" w:rsidRPr="00F035EB" w:rsidRDefault="00F035EB" w:rsidP="00F035EB">
      <w:pPr>
        <w:spacing w:after="0" w:line="240" w:lineRule="auto"/>
        <w:jc w:val="both"/>
        <w:rPr>
          <w:rFonts w:ascii="Arial" w:eastAsia="Times New Roman" w:hAnsi="Arial" w:cs="Times New Roman"/>
          <w:sz w:val="20"/>
          <w:szCs w:val="20"/>
        </w:rPr>
      </w:pPr>
    </w:p>
    <w:p w14:paraId="46407A4A" w14:textId="635714D4" w:rsidR="00DA40A9" w:rsidRDefault="00DA40A9" w:rsidP="00177DE9">
      <w:pPr>
        <w:numPr>
          <w:ilvl w:val="0"/>
          <w:numId w:val="9"/>
        </w:numPr>
        <w:spacing w:after="0" w:line="240" w:lineRule="auto"/>
        <w:jc w:val="both"/>
        <w:rPr>
          <w:rFonts w:ascii="Arial" w:eastAsia="Times New Roman" w:hAnsi="Arial" w:cs="Times New Roman"/>
          <w:sz w:val="20"/>
          <w:szCs w:val="20"/>
        </w:rPr>
      </w:pPr>
      <w:r w:rsidRPr="008A4AB6">
        <w:rPr>
          <w:rFonts w:ascii="Arial" w:eastAsia="Times New Roman" w:hAnsi="Arial" w:cs="Times New Roman"/>
          <w:sz w:val="20"/>
          <w:szCs w:val="20"/>
        </w:rPr>
        <w:t>The unit shall be installed with drainage in</w:t>
      </w:r>
      <w:bookmarkStart w:id="0" w:name="_GoBack"/>
      <w:bookmarkEnd w:id="0"/>
      <w:r w:rsidRPr="008A4AB6">
        <w:rPr>
          <w:rFonts w:ascii="Arial" w:eastAsia="Times New Roman" w:hAnsi="Arial" w:cs="Times New Roman"/>
          <w:sz w:val="20"/>
          <w:szCs w:val="20"/>
        </w:rPr>
        <w:t xml:space="preserve"> new construction and whenever possible during renovations. </w:t>
      </w:r>
      <w:r w:rsidR="008C1FE3">
        <w:rPr>
          <w:rFonts w:ascii="Arial" w:eastAsia="Times New Roman" w:hAnsi="Arial" w:cs="Times New Roman"/>
          <w:sz w:val="20"/>
          <w:szCs w:val="20"/>
        </w:rPr>
        <w:t>Drains are to have trap primers.</w:t>
      </w:r>
    </w:p>
    <w:p w14:paraId="32A04280" w14:textId="77777777" w:rsidR="00DA40A9" w:rsidRDefault="00DA40A9" w:rsidP="00DA40A9">
      <w:pPr>
        <w:pStyle w:val="ListParagraph"/>
        <w:rPr>
          <w:rFonts w:ascii="Arial" w:eastAsia="Times New Roman" w:hAnsi="Arial" w:cs="Times New Roman"/>
          <w:sz w:val="20"/>
          <w:szCs w:val="20"/>
        </w:rPr>
      </w:pPr>
    </w:p>
    <w:p w14:paraId="4923E544" w14:textId="77777777" w:rsidR="00177DE9" w:rsidRDefault="00DA40A9" w:rsidP="00177DE9">
      <w:pPr>
        <w:pStyle w:val="ListParagraph"/>
        <w:numPr>
          <w:ilvl w:val="0"/>
          <w:numId w:val="9"/>
        </w:numPr>
        <w:spacing w:after="0" w:line="240" w:lineRule="auto"/>
        <w:jc w:val="both"/>
        <w:rPr>
          <w:rFonts w:ascii="Arial" w:eastAsia="Times New Roman" w:hAnsi="Arial" w:cs="Times New Roman"/>
          <w:sz w:val="20"/>
          <w:szCs w:val="20"/>
        </w:rPr>
      </w:pPr>
      <w:r w:rsidRPr="00DA40A9">
        <w:rPr>
          <w:rFonts w:ascii="Arial" w:eastAsia="Times New Roman" w:hAnsi="Arial" w:cs="Times New Roman"/>
          <w:sz w:val="20"/>
          <w:szCs w:val="20"/>
        </w:rPr>
        <w:t xml:space="preserve">Emergency eyewash and shower equipment must be installed in every lab that is provided with a fume hood. Laboratories sharing a common suite or area not separated by closed doors may find one emergency shower is </w:t>
      </w:r>
      <w:proofErr w:type="gramStart"/>
      <w:r w:rsidRPr="00DA40A9">
        <w:rPr>
          <w:rFonts w:ascii="Arial" w:eastAsia="Times New Roman" w:hAnsi="Arial" w:cs="Times New Roman"/>
          <w:sz w:val="20"/>
          <w:szCs w:val="20"/>
        </w:rPr>
        <w:t>sufficient</w:t>
      </w:r>
      <w:proofErr w:type="gramEnd"/>
      <w:r w:rsidRPr="00DA40A9">
        <w:rPr>
          <w:rFonts w:ascii="Arial" w:eastAsia="Times New Roman" w:hAnsi="Arial" w:cs="Times New Roman"/>
          <w:sz w:val="20"/>
          <w:szCs w:val="20"/>
        </w:rPr>
        <w:t xml:space="preserve">, but each lab unit must be equipped with an approved eyewash. </w:t>
      </w:r>
    </w:p>
    <w:p w14:paraId="011F4776" w14:textId="77777777" w:rsidR="00177DE9" w:rsidRPr="00177DE9" w:rsidRDefault="00177DE9" w:rsidP="00177DE9">
      <w:pPr>
        <w:pStyle w:val="ListParagraph"/>
        <w:rPr>
          <w:rFonts w:ascii="Arial" w:eastAsia="Times New Roman" w:hAnsi="Arial" w:cs="Times New Roman"/>
          <w:sz w:val="20"/>
          <w:szCs w:val="20"/>
        </w:rPr>
      </w:pPr>
    </w:p>
    <w:p w14:paraId="2805209B" w14:textId="77777777" w:rsidR="00DA40A9" w:rsidRDefault="00DA40A9" w:rsidP="00177DE9">
      <w:pPr>
        <w:pStyle w:val="ListParagraph"/>
        <w:numPr>
          <w:ilvl w:val="0"/>
          <w:numId w:val="9"/>
        </w:numPr>
        <w:spacing w:after="0" w:line="240" w:lineRule="auto"/>
        <w:jc w:val="both"/>
        <w:rPr>
          <w:rFonts w:ascii="Arial" w:eastAsia="Times New Roman" w:hAnsi="Arial" w:cs="Times New Roman"/>
          <w:sz w:val="20"/>
          <w:szCs w:val="20"/>
        </w:rPr>
      </w:pPr>
      <w:r w:rsidRPr="00DA40A9">
        <w:rPr>
          <w:rFonts w:ascii="Arial" w:eastAsia="Times New Roman" w:hAnsi="Arial" w:cs="Times New Roman"/>
          <w:sz w:val="20"/>
          <w:szCs w:val="20"/>
        </w:rPr>
        <w:t>Eyewashes shall also be installed in any health care location where required by applicable regulations.</w:t>
      </w:r>
    </w:p>
    <w:p w14:paraId="67C0B0A0" w14:textId="77777777" w:rsidR="00177DE9" w:rsidRPr="00177DE9" w:rsidRDefault="00177DE9" w:rsidP="00177DE9">
      <w:pPr>
        <w:pStyle w:val="ListParagraph"/>
        <w:rPr>
          <w:rFonts w:ascii="Arial" w:eastAsia="Times New Roman" w:hAnsi="Arial" w:cs="Times New Roman"/>
          <w:sz w:val="20"/>
          <w:szCs w:val="20"/>
        </w:rPr>
      </w:pPr>
    </w:p>
    <w:p w14:paraId="6644D90E" w14:textId="77777777" w:rsidR="00177DE9" w:rsidRDefault="00177DE9" w:rsidP="00177DE9">
      <w:pPr>
        <w:pStyle w:val="ListParagraph"/>
        <w:numPr>
          <w:ilvl w:val="0"/>
          <w:numId w:val="9"/>
        </w:numPr>
      </w:pPr>
      <w:r w:rsidRPr="00177DE9">
        <w:rPr>
          <w:rFonts w:ascii="Arial" w:eastAsia="Times New Roman" w:hAnsi="Arial" w:cs="Times New Roman"/>
          <w:sz w:val="20"/>
          <w:szCs w:val="20"/>
        </w:rPr>
        <w:t xml:space="preserve">Eyewashes and shower equipment shall be tested and activated at the frequencies specified in the ANSI standard (Note: KYOSH required monthly testing and, ANSI requires weekly activation).  You can contact the University of Kentucky Occupational Health and Safety Department for questions related to this guideline at </w:t>
      </w:r>
      <w:r w:rsidRPr="00177DE9">
        <w:rPr>
          <w:rFonts w:ascii="Arial" w:eastAsia="Times New Roman" w:hAnsi="Arial" w:cs="Arial"/>
          <w:color w:val="333333"/>
          <w:sz w:val="20"/>
          <w:szCs w:val="20"/>
        </w:rPr>
        <w:t>(859) 257-2924</w:t>
      </w:r>
    </w:p>
    <w:p w14:paraId="7A47D808" w14:textId="77777777" w:rsidR="00177DE9" w:rsidRPr="00DA40A9" w:rsidRDefault="00177DE9" w:rsidP="00177DE9">
      <w:pPr>
        <w:pStyle w:val="ListParagraph"/>
        <w:spacing w:after="0" w:line="240" w:lineRule="auto"/>
        <w:ind w:left="1080"/>
        <w:jc w:val="both"/>
        <w:rPr>
          <w:rFonts w:ascii="Arial" w:eastAsia="Times New Roman" w:hAnsi="Arial" w:cs="Times New Roman"/>
          <w:sz w:val="20"/>
          <w:szCs w:val="20"/>
        </w:rPr>
      </w:pPr>
    </w:p>
    <w:p w14:paraId="3137A4F7" w14:textId="77777777" w:rsidR="00DA40A9" w:rsidRPr="008A4AB6" w:rsidRDefault="00DA40A9" w:rsidP="00177DE9">
      <w:pPr>
        <w:spacing w:after="0" w:line="240" w:lineRule="auto"/>
        <w:ind w:left="720"/>
        <w:jc w:val="both"/>
        <w:rPr>
          <w:rFonts w:ascii="Arial" w:eastAsia="Times New Roman" w:hAnsi="Arial" w:cs="Times New Roman"/>
          <w:sz w:val="20"/>
          <w:szCs w:val="20"/>
        </w:rPr>
      </w:pPr>
    </w:p>
    <w:p w14:paraId="3EC06D86" w14:textId="77777777" w:rsidR="00177DE9" w:rsidRDefault="00177DE9"/>
    <w:sectPr w:rsidR="00177D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B51E" w14:textId="77777777" w:rsidR="008A4AB6" w:rsidRDefault="008A4AB6" w:rsidP="008A4AB6">
      <w:pPr>
        <w:spacing w:after="0" w:line="240" w:lineRule="auto"/>
      </w:pPr>
      <w:r>
        <w:separator/>
      </w:r>
    </w:p>
  </w:endnote>
  <w:endnote w:type="continuationSeparator" w:id="0">
    <w:p w14:paraId="7D88E655" w14:textId="77777777" w:rsidR="008A4AB6" w:rsidRDefault="008A4AB6" w:rsidP="008A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363B" w14:textId="77777777" w:rsidR="008A4AB6" w:rsidRPr="008A4AB6" w:rsidRDefault="008A4AB6" w:rsidP="008A4AB6">
    <w:pPr>
      <w:tabs>
        <w:tab w:val="center" w:pos="4320"/>
        <w:tab w:val="right" w:pos="8640"/>
      </w:tabs>
      <w:spacing w:after="0" w:line="240" w:lineRule="auto"/>
      <w:rPr>
        <w:rFonts w:ascii="Bookman Old Style" w:eastAsia="Times New Roman" w:hAnsi="Bookman Old Style" w:cs="Times New Roman"/>
        <w:b/>
        <w:sz w:val="20"/>
        <w:szCs w:val="20"/>
      </w:rPr>
    </w:pPr>
  </w:p>
  <w:p w14:paraId="721942FB" w14:textId="04896ED8" w:rsidR="00177DE9" w:rsidRPr="00177DE9" w:rsidRDefault="00177DE9" w:rsidP="00177DE9">
    <w:pPr>
      <w:tabs>
        <w:tab w:val="center" w:pos="4320"/>
        <w:tab w:val="right" w:pos="9360"/>
      </w:tabs>
      <w:spacing w:after="0" w:line="240" w:lineRule="auto"/>
      <w:rPr>
        <w:rFonts w:ascii="Arial" w:eastAsia="Times New Roman" w:hAnsi="Arial" w:cs="Times New Roman"/>
        <w:b/>
        <w:sz w:val="20"/>
        <w:szCs w:val="20"/>
      </w:rPr>
    </w:pPr>
    <w:r w:rsidRPr="00177DE9">
      <w:rPr>
        <w:rFonts w:ascii="Arial" w:eastAsia="Times New Roman" w:hAnsi="Arial" w:cs="Times New Roman"/>
        <w:b/>
        <w:sz w:val="20"/>
        <w:szCs w:val="20"/>
      </w:rPr>
      <w:t>224500S01 EMERGENCY PLUMBING FIXTURES - Eyewash and Shower Requirements</w:t>
    </w:r>
    <w:r w:rsidR="00AA7234">
      <w:rPr>
        <w:rFonts w:ascii="Arial" w:eastAsia="Times New Roman" w:hAnsi="Arial" w:cs="Times New Roman"/>
        <w:b/>
        <w:sz w:val="20"/>
        <w:szCs w:val="20"/>
      </w:rPr>
      <w:t>, All Projects</w:t>
    </w:r>
    <w:r w:rsidRPr="00177DE9">
      <w:rPr>
        <w:rFonts w:ascii="Arial" w:eastAsia="Times New Roman" w:hAnsi="Arial" w:cs="Times New Roman"/>
        <w:b/>
        <w:sz w:val="20"/>
        <w:szCs w:val="20"/>
      </w:rPr>
      <w:tab/>
    </w:r>
    <w:r w:rsidRPr="00177DE9">
      <w:rPr>
        <w:rFonts w:ascii="Arial" w:eastAsia="Times New Roman" w:hAnsi="Arial" w:cs="Times New Roman"/>
        <w:b/>
        <w:sz w:val="20"/>
        <w:szCs w:val="20"/>
      </w:rPr>
      <w:fldChar w:fldCharType="begin"/>
    </w:r>
    <w:r w:rsidRPr="00177DE9">
      <w:rPr>
        <w:rFonts w:ascii="Arial" w:eastAsia="Times New Roman" w:hAnsi="Arial" w:cs="Times New Roman"/>
        <w:b/>
        <w:sz w:val="20"/>
        <w:szCs w:val="20"/>
      </w:rPr>
      <w:instrText xml:space="preserve"> PAGE </w:instrText>
    </w:r>
    <w:r w:rsidRPr="00177DE9">
      <w:rPr>
        <w:rFonts w:ascii="Arial" w:eastAsia="Times New Roman" w:hAnsi="Arial" w:cs="Times New Roman"/>
        <w:b/>
        <w:sz w:val="20"/>
        <w:szCs w:val="20"/>
      </w:rPr>
      <w:fldChar w:fldCharType="separate"/>
    </w:r>
    <w:r w:rsidRPr="00177DE9">
      <w:rPr>
        <w:rFonts w:ascii="Arial" w:eastAsia="Times New Roman" w:hAnsi="Arial" w:cs="Times New Roman"/>
        <w:b/>
        <w:sz w:val="20"/>
        <w:szCs w:val="20"/>
      </w:rPr>
      <w:t>2</w:t>
    </w:r>
    <w:r w:rsidRPr="00177DE9">
      <w:rPr>
        <w:rFonts w:ascii="Arial" w:eastAsia="Times New Roman" w:hAnsi="Arial" w:cs="Times New Roman"/>
        <w:b/>
        <w:sz w:val="20"/>
        <w:szCs w:val="20"/>
      </w:rPr>
      <w:fldChar w:fldCharType="end"/>
    </w:r>
    <w:r w:rsidRPr="00177DE9">
      <w:rPr>
        <w:rFonts w:ascii="Arial" w:eastAsia="Times New Roman" w:hAnsi="Arial" w:cs="Times New Roman"/>
        <w:b/>
        <w:sz w:val="20"/>
        <w:szCs w:val="20"/>
      </w:rPr>
      <w:t xml:space="preserve"> of </w:t>
    </w:r>
    <w:r w:rsidRPr="00177DE9">
      <w:rPr>
        <w:rFonts w:ascii="Arial" w:eastAsia="Times New Roman" w:hAnsi="Arial" w:cs="Times New Roman"/>
        <w:b/>
        <w:sz w:val="20"/>
        <w:szCs w:val="20"/>
      </w:rPr>
      <w:fldChar w:fldCharType="begin"/>
    </w:r>
    <w:r w:rsidRPr="00177DE9">
      <w:rPr>
        <w:rFonts w:ascii="Arial" w:eastAsia="Times New Roman" w:hAnsi="Arial" w:cs="Times New Roman"/>
        <w:b/>
        <w:sz w:val="20"/>
        <w:szCs w:val="20"/>
      </w:rPr>
      <w:instrText xml:space="preserve"> NUMPAGES </w:instrText>
    </w:r>
    <w:r w:rsidRPr="00177DE9">
      <w:rPr>
        <w:rFonts w:ascii="Arial" w:eastAsia="Times New Roman" w:hAnsi="Arial" w:cs="Times New Roman"/>
        <w:b/>
        <w:sz w:val="20"/>
        <w:szCs w:val="20"/>
      </w:rPr>
      <w:fldChar w:fldCharType="separate"/>
    </w:r>
    <w:r w:rsidRPr="00177DE9">
      <w:rPr>
        <w:rFonts w:ascii="Arial" w:eastAsia="Times New Roman" w:hAnsi="Arial" w:cs="Times New Roman"/>
        <w:b/>
        <w:sz w:val="20"/>
        <w:szCs w:val="20"/>
      </w:rPr>
      <w:t>2</w:t>
    </w:r>
    <w:r w:rsidRPr="00177DE9">
      <w:rPr>
        <w:rFonts w:ascii="Arial" w:eastAsia="Times New Roman" w:hAnsi="Arial" w:cs="Times New Roman"/>
        <w:b/>
        <w:sz w:val="20"/>
        <w:szCs w:val="20"/>
      </w:rPr>
      <w:fldChar w:fldCharType="end"/>
    </w:r>
  </w:p>
  <w:p w14:paraId="4E2B974F" w14:textId="77777777" w:rsidR="00177DE9" w:rsidRPr="00177DE9" w:rsidRDefault="00177DE9" w:rsidP="00177DE9">
    <w:pPr>
      <w:tabs>
        <w:tab w:val="center" w:pos="4320"/>
        <w:tab w:val="right" w:pos="8640"/>
      </w:tabs>
      <w:spacing w:after="0" w:line="240" w:lineRule="auto"/>
      <w:rPr>
        <w:rFonts w:ascii="Arial" w:eastAsia="Times New Roman" w:hAnsi="Arial" w:cs="Times New Roman"/>
        <w:b/>
        <w:sz w:val="20"/>
        <w:szCs w:val="20"/>
      </w:rPr>
    </w:pPr>
    <w:r w:rsidRPr="00177DE9">
      <w:rPr>
        <w:rFonts w:ascii="Arial" w:eastAsia="Times New Roman" w:hAnsi="Arial" w:cs="Times New Roman"/>
        <w:b/>
        <w:sz w:val="20"/>
        <w:szCs w:val="20"/>
      </w:rPr>
      <w:t>Dated: 0</w:t>
    </w:r>
    <w:r>
      <w:rPr>
        <w:rFonts w:ascii="Arial" w:eastAsia="Times New Roman" w:hAnsi="Arial" w:cs="Times New Roman"/>
        <w:b/>
        <w:sz w:val="20"/>
        <w:szCs w:val="20"/>
      </w:rPr>
      <w:t>1/2020</w:t>
    </w:r>
  </w:p>
  <w:p w14:paraId="7958A2EA" w14:textId="77777777" w:rsidR="00177DE9" w:rsidRPr="00177DE9" w:rsidRDefault="00177DE9" w:rsidP="00177DE9">
    <w:pPr>
      <w:tabs>
        <w:tab w:val="center" w:pos="4320"/>
        <w:tab w:val="right" w:pos="8640"/>
      </w:tabs>
      <w:spacing w:after="0" w:line="240" w:lineRule="auto"/>
      <w:rPr>
        <w:rFonts w:ascii="Arial" w:eastAsia="Times New Roman" w:hAnsi="Arial" w:cs="Times New Roman"/>
        <w:b/>
        <w:sz w:val="20"/>
        <w:szCs w:val="20"/>
      </w:rPr>
    </w:pPr>
    <w:r w:rsidRPr="00177DE9">
      <w:rPr>
        <w:rFonts w:ascii="Arial" w:eastAsia="Times New Roman" w:hAnsi="Arial" w:cs="Times New Roman"/>
        <w:b/>
        <w:sz w:val="20"/>
        <w:szCs w:val="20"/>
      </w:rPr>
      <w:t>Applies to: All Projects</w:t>
    </w:r>
  </w:p>
  <w:p w14:paraId="586ED674" w14:textId="77777777" w:rsidR="00177DE9" w:rsidRPr="00177DE9" w:rsidRDefault="00177DE9" w:rsidP="00177DE9">
    <w:pPr>
      <w:tabs>
        <w:tab w:val="center" w:pos="4320"/>
        <w:tab w:val="right" w:pos="8640"/>
      </w:tabs>
      <w:spacing w:after="0" w:line="240" w:lineRule="auto"/>
      <w:rPr>
        <w:rFonts w:ascii="Bookman Old Style" w:eastAsia="Times New Roman" w:hAnsi="Bookman Old Style" w:cs="Times New Roman"/>
        <w:b/>
        <w:sz w:val="20"/>
        <w:szCs w:val="20"/>
      </w:rPr>
    </w:pPr>
    <w:r w:rsidRPr="00177DE9">
      <w:rPr>
        <w:rFonts w:ascii="Arial" w:eastAsia="Times New Roman" w:hAnsi="Arial" w:cs="Times New Roman"/>
        <w:b/>
        <w:sz w:val="20"/>
        <w:szCs w:val="20"/>
      </w:rPr>
      <w:t>University of Kentucky</w:t>
    </w:r>
  </w:p>
  <w:p w14:paraId="2F260C43" w14:textId="77777777" w:rsidR="008A4AB6" w:rsidRPr="00AB3CFF" w:rsidRDefault="008A4AB6" w:rsidP="008A4AB6">
    <w:pPr>
      <w:pStyle w:val="Footer"/>
      <w:rPr>
        <w:b/>
      </w:rPr>
    </w:pPr>
  </w:p>
  <w:p w14:paraId="61B1444C" w14:textId="77777777" w:rsidR="008A4AB6" w:rsidRDefault="008A4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86B1" w14:textId="77777777" w:rsidR="008A4AB6" w:rsidRDefault="008A4AB6" w:rsidP="008A4AB6">
      <w:pPr>
        <w:spacing w:after="0" w:line="240" w:lineRule="auto"/>
      </w:pPr>
      <w:r>
        <w:separator/>
      </w:r>
    </w:p>
  </w:footnote>
  <w:footnote w:type="continuationSeparator" w:id="0">
    <w:p w14:paraId="29E69894" w14:textId="77777777" w:rsidR="008A4AB6" w:rsidRDefault="008A4AB6" w:rsidP="008A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5DCF" w14:textId="0605A6BE" w:rsidR="008A4AB6" w:rsidRPr="008A4AB6" w:rsidRDefault="008A4AB6" w:rsidP="008A4AB6">
    <w:pPr>
      <w:spacing w:after="0" w:line="240" w:lineRule="auto"/>
      <w:rPr>
        <w:rFonts w:ascii="Arial" w:eastAsia="Times New Roman" w:hAnsi="Arial" w:cs="Times New Roman"/>
        <w:b/>
        <w:sz w:val="24"/>
        <w:szCs w:val="24"/>
      </w:rPr>
    </w:pPr>
    <w:r w:rsidRPr="008A4AB6">
      <w:rPr>
        <w:rFonts w:ascii="Arial" w:eastAsia="Times New Roman" w:hAnsi="Arial" w:cs="Times New Roman"/>
        <w:b/>
        <w:sz w:val="24"/>
        <w:szCs w:val="24"/>
      </w:rPr>
      <w:t>224500S01 EMERGENCY PLUMBING FIXTURES - Eyewash &amp; Shower Requirement</w:t>
    </w:r>
    <w:r w:rsidR="00AA7234" w:rsidRPr="00AA7234">
      <w:rPr>
        <w:rFonts w:ascii="Arial" w:eastAsia="Times New Roman" w:hAnsi="Arial" w:cs="Times New Roman"/>
        <w:b/>
        <w:sz w:val="24"/>
        <w:szCs w:val="24"/>
      </w:rPr>
      <w:t>s – All Projects</w:t>
    </w:r>
  </w:p>
  <w:p w14:paraId="6AEF7875" w14:textId="77777777" w:rsidR="008A4AB6" w:rsidRDefault="008A4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A1B37"/>
    <w:multiLevelType w:val="multilevel"/>
    <w:tmpl w:val="3E8250EE"/>
    <w:lvl w:ilvl="0">
      <w:start w:val="1"/>
      <w:numFmt w:val="decimal"/>
      <w:lvlText w:val="%1."/>
      <w:lvlJc w:val="left"/>
      <w:pPr>
        <w:ind w:left="117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0E464F14"/>
    <w:multiLevelType w:val="hybridMultilevel"/>
    <w:tmpl w:val="D02EF5C8"/>
    <w:lvl w:ilvl="0" w:tplc="18ACE70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E0445"/>
    <w:multiLevelType w:val="hybridMultilevel"/>
    <w:tmpl w:val="0D5CBCB8"/>
    <w:lvl w:ilvl="0" w:tplc="18ACE7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77C9B"/>
    <w:multiLevelType w:val="hybridMultilevel"/>
    <w:tmpl w:val="531CD122"/>
    <w:lvl w:ilvl="0" w:tplc="18ACE7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E49B1"/>
    <w:multiLevelType w:val="multilevel"/>
    <w:tmpl w:val="0510A702"/>
    <w:lvl w:ilvl="0">
      <w:start w:val="1"/>
      <w:numFmt w:val="decimal"/>
      <w:lvlText w:val="%1."/>
      <w:lvlJc w:val="left"/>
      <w:pPr>
        <w:ind w:left="1170" w:hanging="450"/>
      </w:pPr>
      <w:rPr>
        <w:rFonts w:hint="default"/>
      </w:rPr>
    </w:lvl>
    <w:lvl w:ilvl="1">
      <w:start w:val="1"/>
      <w:numFmt w:val="decimal"/>
      <w:lvlText w:val="%2."/>
      <w:lvlJc w:val="left"/>
      <w:pPr>
        <w:ind w:left="117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449D79FF"/>
    <w:multiLevelType w:val="multilevel"/>
    <w:tmpl w:val="A558D3DE"/>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AA0E20"/>
    <w:multiLevelType w:val="hybridMultilevel"/>
    <w:tmpl w:val="111CB75A"/>
    <w:lvl w:ilvl="0" w:tplc="0FB2A1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2038EB"/>
    <w:multiLevelType w:val="multilevel"/>
    <w:tmpl w:val="3E8250EE"/>
    <w:lvl w:ilvl="0">
      <w:start w:val="1"/>
      <w:numFmt w:val="decimal"/>
      <w:lvlText w:val="%1."/>
      <w:lvlJc w:val="left"/>
      <w:pPr>
        <w:ind w:left="117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5B663063"/>
    <w:multiLevelType w:val="hybridMultilevel"/>
    <w:tmpl w:val="193C8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129F5"/>
    <w:multiLevelType w:val="multilevel"/>
    <w:tmpl w:val="3E8250EE"/>
    <w:lvl w:ilvl="0">
      <w:start w:val="1"/>
      <w:numFmt w:val="decimal"/>
      <w:lvlText w:val="%1."/>
      <w:lvlJc w:val="left"/>
      <w:pPr>
        <w:ind w:left="117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10"/>
  </w:num>
  <w:num w:numId="4">
    <w:abstractNumId w:val="1"/>
  </w:num>
  <w:num w:numId="5">
    <w:abstractNumId w:val="8"/>
  </w:num>
  <w:num w:numId="6">
    <w:abstractNumId w:val="5"/>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B6"/>
    <w:rsid w:val="0007523F"/>
    <w:rsid w:val="00177DE9"/>
    <w:rsid w:val="00196213"/>
    <w:rsid w:val="00212842"/>
    <w:rsid w:val="004F4A92"/>
    <w:rsid w:val="00572A08"/>
    <w:rsid w:val="008A4AB6"/>
    <w:rsid w:val="008C1FE3"/>
    <w:rsid w:val="00AA7234"/>
    <w:rsid w:val="00DA40A9"/>
    <w:rsid w:val="00F035EB"/>
    <w:rsid w:val="00FF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7B8D"/>
  <w15:chartTrackingRefBased/>
  <w15:docId w15:val="{975C0E85-648C-4CEC-890C-672D8A8D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A4AB6"/>
    <w:rPr>
      <w:sz w:val="16"/>
      <w:szCs w:val="16"/>
    </w:rPr>
  </w:style>
  <w:style w:type="paragraph" w:styleId="CommentText">
    <w:name w:val="annotation text"/>
    <w:basedOn w:val="Normal"/>
    <w:link w:val="CommentTextChar"/>
    <w:uiPriority w:val="99"/>
    <w:semiHidden/>
    <w:unhideWhenUsed/>
    <w:rsid w:val="008A4AB6"/>
    <w:pPr>
      <w:spacing w:after="0" w:line="240" w:lineRule="auto"/>
    </w:pPr>
    <w:rPr>
      <w:rFonts w:ascii="Bookman Old Style" w:eastAsia="Times New Roman" w:hAnsi="Bookman Old Style" w:cs="Times New Roman"/>
      <w:sz w:val="20"/>
      <w:szCs w:val="20"/>
    </w:rPr>
  </w:style>
  <w:style w:type="character" w:customStyle="1" w:styleId="CommentTextChar">
    <w:name w:val="Comment Text Char"/>
    <w:basedOn w:val="DefaultParagraphFont"/>
    <w:link w:val="CommentText"/>
    <w:uiPriority w:val="99"/>
    <w:semiHidden/>
    <w:rsid w:val="008A4AB6"/>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8A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AB6"/>
    <w:rPr>
      <w:rFonts w:ascii="Segoe UI" w:hAnsi="Segoe UI" w:cs="Segoe UI"/>
      <w:sz w:val="18"/>
      <w:szCs w:val="18"/>
    </w:rPr>
  </w:style>
  <w:style w:type="paragraph" w:styleId="Header">
    <w:name w:val="header"/>
    <w:basedOn w:val="Normal"/>
    <w:link w:val="HeaderChar"/>
    <w:uiPriority w:val="99"/>
    <w:unhideWhenUsed/>
    <w:rsid w:val="008A4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B6"/>
  </w:style>
  <w:style w:type="paragraph" w:styleId="Footer">
    <w:name w:val="footer"/>
    <w:basedOn w:val="Normal"/>
    <w:link w:val="FooterChar"/>
    <w:unhideWhenUsed/>
    <w:rsid w:val="008A4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B6"/>
  </w:style>
  <w:style w:type="paragraph" w:styleId="ListParagraph">
    <w:name w:val="List Paragraph"/>
    <w:basedOn w:val="Normal"/>
    <w:uiPriority w:val="34"/>
    <w:qFormat/>
    <w:rsid w:val="00572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Brashear, Robert S.</dc:creator>
  <cp:keywords/>
  <dc:description/>
  <cp:lastModifiedBy>Brashear, Robert S.</cp:lastModifiedBy>
  <cp:revision>3</cp:revision>
  <cp:lastPrinted>2020-01-21T19:42:00Z</cp:lastPrinted>
  <dcterms:created xsi:type="dcterms:W3CDTF">2020-01-21T19:41:00Z</dcterms:created>
  <dcterms:modified xsi:type="dcterms:W3CDTF">2020-01-21T19:45:00Z</dcterms:modified>
</cp:coreProperties>
</file>