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5647" w14:textId="77777777" w:rsidR="00DA3F2E" w:rsidRPr="0020482E" w:rsidRDefault="00DA3F2E">
      <w:pPr>
        <w:pBdr>
          <w:top w:val="nil"/>
          <w:left w:val="nil"/>
          <w:bottom w:val="nil"/>
          <w:right w:val="nil"/>
          <w:between w:val="nil"/>
        </w:pBdr>
        <w:spacing w:after="0" w:line="240" w:lineRule="auto"/>
        <w:jc w:val="center"/>
        <w:rPr>
          <w:rFonts w:ascii="Play" w:eastAsia="Play" w:hAnsi="Play" w:cs="Play"/>
          <w:color w:val="000000"/>
          <w:sz w:val="30"/>
          <w:szCs w:val="30"/>
          <w:u w:val="single"/>
        </w:rPr>
      </w:pPr>
    </w:p>
    <w:p w14:paraId="56A3A334" w14:textId="77777777" w:rsidR="00DA3F2E" w:rsidRPr="0020482E" w:rsidRDefault="00364350">
      <w:pPr>
        <w:pBdr>
          <w:top w:val="nil"/>
          <w:left w:val="nil"/>
          <w:bottom w:val="nil"/>
          <w:right w:val="nil"/>
          <w:between w:val="nil"/>
        </w:pBdr>
        <w:spacing w:after="0" w:line="240" w:lineRule="auto"/>
        <w:jc w:val="center"/>
        <w:rPr>
          <w:rFonts w:ascii="Play" w:eastAsia="Play" w:hAnsi="Play" w:cs="Play"/>
          <w:color w:val="000000"/>
          <w:sz w:val="30"/>
          <w:szCs w:val="30"/>
          <w:u w:val="single"/>
        </w:rPr>
      </w:pPr>
      <w:r w:rsidRPr="0020482E">
        <w:rPr>
          <w:rFonts w:ascii="Play" w:eastAsia="Play" w:hAnsi="Play" w:cs="Play"/>
          <w:color w:val="000000"/>
          <w:sz w:val="30"/>
          <w:szCs w:val="30"/>
          <w:u w:val="single"/>
        </w:rPr>
        <w:t>BUDGET JUSTIFICATION TEMPLATE</w:t>
      </w:r>
    </w:p>
    <w:p w14:paraId="5EB8F1AF" w14:textId="77777777" w:rsidR="00DA3F2E" w:rsidRPr="0020482E" w:rsidRDefault="00DA3F2E">
      <w:pPr>
        <w:pBdr>
          <w:top w:val="nil"/>
          <w:left w:val="nil"/>
          <w:bottom w:val="nil"/>
          <w:right w:val="nil"/>
          <w:between w:val="nil"/>
        </w:pBdr>
        <w:spacing w:after="0" w:line="240" w:lineRule="auto"/>
        <w:rPr>
          <w:rFonts w:ascii="Play" w:eastAsia="Play" w:hAnsi="Play" w:cs="Play"/>
          <w:color w:val="000000"/>
          <w:sz w:val="30"/>
          <w:szCs w:val="30"/>
          <w:u w:val="single"/>
        </w:rPr>
      </w:pPr>
    </w:p>
    <w:p w14:paraId="781CA0B6" w14:textId="0D6EFEB6" w:rsidR="00DA3F2E" w:rsidRPr="0020482E" w:rsidRDefault="00364350">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General Instructions: The budget narrative should provide detail corresponding to the dollar values provided in Attachment B.  Delete all instructional text below after completion.  If a section is not utilized, enter “N/A” under that heading.</w:t>
      </w:r>
    </w:p>
    <w:p w14:paraId="762E4AC1" w14:textId="68F6C89E" w:rsidR="00DF3C4F" w:rsidRPr="0020482E" w:rsidRDefault="00DF3C4F">
      <w:pPr>
        <w:pBdr>
          <w:top w:val="nil"/>
          <w:left w:val="nil"/>
          <w:bottom w:val="nil"/>
          <w:right w:val="nil"/>
          <w:between w:val="nil"/>
        </w:pBdr>
        <w:spacing w:after="0" w:line="240" w:lineRule="auto"/>
        <w:rPr>
          <w:rFonts w:ascii="Play" w:eastAsia="Play" w:hAnsi="Play" w:cs="Play"/>
          <w:color w:val="000000"/>
          <w:sz w:val="24"/>
          <w:szCs w:val="24"/>
        </w:rPr>
      </w:pPr>
    </w:p>
    <w:p w14:paraId="5E7B5500" w14:textId="6E1B530C" w:rsidR="00DF3C4F" w:rsidRPr="0020482E" w:rsidRDefault="00DF3C4F">
      <w:pPr>
        <w:pBdr>
          <w:top w:val="nil"/>
          <w:left w:val="nil"/>
          <w:bottom w:val="nil"/>
          <w:right w:val="nil"/>
          <w:between w:val="nil"/>
        </w:pBdr>
        <w:spacing w:after="0" w:line="240" w:lineRule="auto"/>
        <w:rPr>
          <w:rFonts w:ascii="Play" w:eastAsia="Play" w:hAnsi="Play" w:cs="Play"/>
          <w:b/>
          <w:bCs/>
          <w:color w:val="000000"/>
          <w:sz w:val="24"/>
          <w:szCs w:val="24"/>
          <w:u w:val="single"/>
        </w:rPr>
      </w:pPr>
      <w:r w:rsidRPr="0020482E">
        <w:rPr>
          <w:rFonts w:ascii="Play" w:eastAsia="Play" w:hAnsi="Play" w:cs="Play"/>
          <w:b/>
          <w:bCs/>
          <w:color w:val="000000"/>
          <w:sz w:val="24"/>
          <w:szCs w:val="24"/>
          <w:u w:val="single"/>
        </w:rPr>
        <w:t>Reminder: Include a letter of support from the department head/dean/or business officer of one of the project leads confirming willingness to support the project if funded.</w:t>
      </w:r>
    </w:p>
    <w:p w14:paraId="7D4E53A9" w14:textId="77777777" w:rsidR="00DA3F2E" w:rsidRPr="002048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40EC69D0" w14:textId="77777777" w:rsidR="00DA3F2E" w:rsidRPr="0020482E" w:rsidRDefault="00364350">
      <w:pPr>
        <w:numPr>
          <w:ilvl w:val="0"/>
          <w:numId w:val="5"/>
        </w:numPr>
        <w:pBdr>
          <w:top w:val="nil"/>
          <w:left w:val="nil"/>
          <w:bottom w:val="nil"/>
          <w:right w:val="nil"/>
          <w:between w:val="nil"/>
        </w:pBdr>
        <w:spacing w:after="0" w:line="240" w:lineRule="auto"/>
        <w:rPr>
          <w:rFonts w:ascii="Play" w:eastAsia="Play" w:hAnsi="Play" w:cs="Play"/>
          <w:b/>
          <w:color w:val="000000"/>
          <w:sz w:val="24"/>
          <w:szCs w:val="24"/>
        </w:rPr>
      </w:pPr>
      <w:r w:rsidRPr="0020482E">
        <w:rPr>
          <w:rFonts w:ascii="Play" w:eastAsia="Play" w:hAnsi="Play" w:cs="Play"/>
          <w:b/>
          <w:color w:val="000000"/>
          <w:sz w:val="24"/>
          <w:szCs w:val="24"/>
        </w:rPr>
        <w:t>Salaries and Wages</w:t>
      </w:r>
    </w:p>
    <w:p w14:paraId="48A42E4C" w14:textId="77777777" w:rsidR="00DA3F2E" w:rsidRPr="0020482E" w:rsidRDefault="00DA3F2E">
      <w:pPr>
        <w:pBdr>
          <w:top w:val="nil"/>
          <w:left w:val="nil"/>
          <w:bottom w:val="nil"/>
          <w:right w:val="nil"/>
          <w:between w:val="nil"/>
        </w:pBdr>
        <w:spacing w:after="0" w:line="240" w:lineRule="auto"/>
        <w:ind w:left="360"/>
        <w:rPr>
          <w:rFonts w:ascii="Play" w:eastAsia="Play" w:hAnsi="Play" w:cs="Play"/>
          <w:b/>
          <w:color w:val="000000"/>
          <w:sz w:val="24"/>
          <w:szCs w:val="24"/>
        </w:rPr>
      </w:pPr>
    </w:p>
    <w:p w14:paraId="5D90FC5D" w14:textId="77777777" w:rsidR="00DA3F2E" w:rsidRPr="0020482E" w:rsidRDefault="00364350">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Provide personnel, title/position, estimated hours and the rate of compensation proposed for each individual. For salaried personnel, provide percentage of time and annual salary; for hourly personnel, provide estimated hours and hourly rate.  Other forms of compensation paid as or in lieu of wages to students performing necessary work are allowable provided that the other payments are reasonable compensation for the work performed and are conditioned explicitly upon the performance of necessary work. Note that health insurance, if provided, is to be included under fringe benefits.</w:t>
      </w:r>
    </w:p>
    <w:p w14:paraId="1E2E6510" w14:textId="77777777" w:rsidR="00DA3F2E" w:rsidRPr="0020482E" w:rsidRDefault="00DA3F2E">
      <w:pPr>
        <w:pBdr>
          <w:top w:val="nil"/>
          <w:left w:val="nil"/>
          <w:bottom w:val="nil"/>
          <w:right w:val="nil"/>
          <w:between w:val="nil"/>
        </w:pBdr>
        <w:spacing w:after="0" w:line="240" w:lineRule="auto"/>
        <w:rPr>
          <w:rFonts w:ascii="Play" w:eastAsia="Play" w:hAnsi="Play" w:cs="Play"/>
          <w:color w:val="000000"/>
          <w:sz w:val="24"/>
          <w:szCs w:val="24"/>
          <w:u w:val="single"/>
        </w:rPr>
      </w:pPr>
    </w:p>
    <w:p w14:paraId="74E7D227" w14:textId="77777777" w:rsidR="00DA3F2E" w:rsidRPr="0020482E" w:rsidRDefault="00364350">
      <w:pPr>
        <w:numPr>
          <w:ilvl w:val="0"/>
          <w:numId w:val="5"/>
        </w:numPr>
        <w:pBdr>
          <w:top w:val="nil"/>
          <w:left w:val="nil"/>
          <w:bottom w:val="nil"/>
          <w:right w:val="nil"/>
          <w:between w:val="nil"/>
        </w:pBdr>
        <w:spacing w:after="0" w:line="240" w:lineRule="auto"/>
        <w:rPr>
          <w:rFonts w:ascii="Play" w:eastAsia="Play" w:hAnsi="Play" w:cs="Play"/>
          <w:b/>
          <w:color w:val="000000"/>
          <w:sz w:val="24"/>
          <w:szCs w:val="24"/>
        </w:rPr>
      </w:pPr>
      <w:r w:rsidRPr="0020482E">
        <w:rPr>
          <w:rFonts w:ascii="Play" w:eastAsia="Play" w:hAnsi="Play" w:cs="Play"/>
          <w:b/>
          <w:color w:val="000000"/>
          <w:sz w:val="24"/>
          <w:szCs w:val="24"/>
        </w:rPr>
        <w:t>Fringe Benefits</w:t>
      </w:r>
    </w:p>
    <w:p w14:paraId="7C761CF9" w14:textId="77777777" w:rsidR="00DA3F2E" w:rsidRPr="0020482E" w:rsidRDefault="00DA3F2E">
      <w:pPr>
        <w:pBdr>
          <w:top w:val="nil"/>
          <w:left w:val="nil"/>
          <w:bottom w:val="nil"/>
          <w:right w:val="nil"/>
          <w:between w:val="nil"/>
        </w:pBdr>
        <w:spacing w:after="0" w:line="240" w:lineRule="auto"/>
        <w:ind w:left="360"/>
        <w:rPr>
          <w:rFonts w:ascii="Play" w:eastAsia="Play" w:hAnsi="Play" w:cs="Play"/>
          <w:b/>
          <w:color w:val="000000"/>
          <w:sz w:val="24"/>
          <w:szCs w:val="24"/>
        </w:rPr>
      </w:pPr>
    </w:p>
    <w:p w14:paraId="5A427192" w14:textId="77777777" w:rsidR="00DA3F2E" w:rsidRPr="0020482E" w:rsidRDefault="00364350">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 xml:space="preserve">Provide the overall fringe benefit rate (% of salary) applicable to each category of employee proposed in the project. If applicable, include prorated health and life insurance. </w:t>
      </w:r>
    </w:p>
    <w:p w14:paraId="420BC448" w14:textId="77777777" w:rsidR="00DA3F2E" w:rsidRPr="0020482E" w:rsidRDefault="00DA3F2E">
      <w:pPr>
        <w:pBdr>
          <w:top w:val="nil"/>
          <w:left w:val="nil"/>
          <w:bottom w:val="nil"/>
          <w:right w:val="nil"/>
          <w:between w:val="nil"/>
        </w:pBdr>
        <w:spacing w:after="0" w:line="240" w:lineRule="auto"/>
        <w:rPr>
          <w:rFonts w:ascii="Play" w:eastAsia="Play" w:hAnsi="Play" w:cs="Play"/>
          <w:b/>
          <w:color w:val="000000"/>
          <w:sz w:val="24"/>
          <w:szCs w:val="24"/>
          <w:u w:val="single"/>
        </w:rPr>
      </w:pPr>
    </w:p>
    <w:p w14:paraId="5875DA9E" w14:textId="77777777" w:rsidR="00DA3F2E" w:rsidRPr="0020482E" w:rsidRDefault="00364350">
      <w:pPr>
        <w:numPr>
          <w:ilvl w:val="0"/>
          <w:numId w:val="5"/>
        </w:numPr>
        <w:pBdr>
          <w:top w:val="nil"/>
          <w:left w:val="nil"/>
          <w:bottom w:val="nil"/>
          <w:right w:val="nil"/>
          <w:between w:val="nil"/>
        </w:pBdr>
        <w:spacing w:after="0" w:line="240" w:lineRule="auto"/>
        <w:rPr>
          <w:rFonts w:ascii="Play" w:eastAsia="Play" w:hAnsi="Play" w:cs="Play"/>
          <w:b/>
          <w:color w:val="000000"/>
          <w:sz w:val="24"/>
          <w:szCs w:val="24"/>
        </w:rPr>
      </w:pPr>
      <w:r w:rsidRPr="0020482E">
        <w:rPr>
          <w:rFonts w:ascii="Play" w:eastAsia="Play" w:hAnsi="Play" w:cs="Play"/>
          <w:b/>
          <w:color w:val="000000"/>
          <w:sz w:val="24"/>
          <w:szCs w:val="24"/>
        </w:rPr>
        <w:t>Non-Personnel Costs</w:t>
      </w:r>
    </w:p>
    <w:p w14:paraId="3C50BEC8" w14:textId="77777777" w:rsidR="00DA3F2E" w:rsidRPr="0020482E" w:rsidRDefault="00DA3F2E">
      <w:pPr>
        <w:pBdr>
          <w:top w:val="nil"/>
          <w:left w:val="nil"/>
          <w:bottom w:val="nil"/>
          <w:right w:val="nil"/>
          <w:between w:val="nil"/>
        </w:pBdr>
        <w:spacing w:after="0" w:line="240" w:lineRule="auto"/>
        <w:ind w:left="360"/>
        <w:rPr>
          <w:rFonts w:ascii="Play" w:eastAsia="Play" w:hAnsi="Play" w:cs="Play"/>
          <w:b/>
          <w:color w:val="000000"/>
          <w:sz w:val="24"/>
          <w:szCs w:val="24"/>
        </w:rPr>
      </w:pPr>
    </w:p>
    <w:p w14:paraId="00B3E144" w14:textId="77777777" w:rsidR="00DA3F2E" w:rsidRPr="0020482E" w:rsidRDefault="00364350">
      <w:pPr>
        <w:numPr>
          <w:ilvl w:val="0"/>
          <w:numId w:val="7"/>
        </w:numPr>
        <w:pBdr>
          <w:top w:val="nil"/>
          <w:left w:val="nil"/>
          <w:bottom w:val="nil"/>
          <w:right w:val="nil"/>
          <w:between w:val="nil"/>
        </w:pBdr>
        <w:spacing w:after="0" w:line="240" w:lineRule="auto"/>
        <w:rPr>
          <w:rFonts w:ascii="Play" w:eastAsia="Play" w:hAnsi="Play" w:cs="Play"/>
          <w:b/>
          <w:color w:val="000000"/>
          <w:sz w:val="24"/>
          <w:szCs w:val="24"/>
        </w:rPr>
      </w:pPr>
      <w:r w:rsidRPr="0020482E">
        <w:rPr>
          <w:rFonts w:ascii="Play" w:eastAsia="Play" w:hAnsi="Play" w:cs="Play"/>
          <w:b/>
          <w:color w:val="000000"/>
          <w:sz w:val="24"/>
          <w:szCs w:val="24"/>
        </w:rPr>
        <w:t>Supplies</w:t>
      </w:r>
    </w:p>
    <w:p w14:paraId="0FD5A2AE" w14:textId="77777777" w:rsidR="00DA3F2E" w:rsidRPr="0020482E" w:rsidRDefault="00364350">
      <w:pPr>
        <w:pBdr>
          <w:top w:val="nil"/>
          <w:left w:val="nil"/>
          <w:bottom w:val="nil"/>
          <w:right w:val="nil"/>
          <w:between w:val="nil"/>
        </w:pBdr>
        <w:spacing w:after="0" w:line="240" w:lineRule="auto"/>
        <w:ind w:left="720"/>
        <w:rPr>
          <w:rFonts w:ascii="Play" w:eastAsia="Play" w:hAnsi="Play" w:cs="Play"/>
          <w:color w:val="000000"/>
          <w:sz w:val="24"/>
          <w:szCs w:val="24"/>
        </w:rPr>
      </w:pPr>
      <w:r w:rsidRPr="0020482E">
        <w:rPr>
          <w:rFonts w:ascii="Play" w:eastAsia="Play" w:hAnsi="Play" w:cs="Play"/>
          <w:color w:val="000000"/>
          <w:sz w:val="24"/>
          <w:szCs w:val="24"/>
        </w:rPr>
        <w:t>List all supplies to be purchased to conduct and disseminate the research. This may include computer software, lab glassware, fuel for research vehicles, computer expendables, reagents, chemical supplies, and supplies for poster sessions, etc. Be as explicit as possible (e.g. unit costs, number of units, total cost for each item).</w:t>
      </w:r>
    </w:p>
    <w:p w14:paraId="11CEB0CD" w14:textId="77777777" w:rsidR="00DA3F2E" w:rsidRPr="0020482E" w:rsidRDefault="00DA3F2E">
      <w:pPr>
        <w:pBdr>
          <w:top w:val="nil"/>
          <w:left w:val="nil"/>
          <w:bottom w:val="nil"/>
          <w:right w:val="nil"/>
          <w:between w:val="nil"/>
        </w:pBdr>
        <w:spacing w:after="0" w:line="240" w:lineRule="auto"/>
        <w:rPr>
          <w:rFonts w:ascii="Play" w:eastAsia="Play" w:hAnsi="Play" w:cs="Play"/>
          <w:b/>
          <w:color w:val="000000"/>
          <w:sz w:val="24"/>
          <w:szCs w:val="24"/>
        </w:rPr>
      </w:pPr>
    </w:p>
    <w:p w14:paraId="4161614E" w14:textId="77777777" w:rsidR="00DA3F2E" w:rsidRPr="0020482E" w:rsidRDefault="00364350">
      <w:pPr>
        <w:numPr>
          <w:ilvl w:val="0"/>
          <w:numId w:val="7"/>
        </w:numPr>
        <w:pBdr>
          <w:top w:val="nil"/>
          <w:left w:val="nil"/>
          <w:bottom w:val="nil"/>
          <w:right w:val="nil"/>
          <w:between w:val="nil"/>
        </w:pBdr>
        <w:spacing w:after="0" w:line="240" w:lineRule="auto"/>
        <w:rPr>
          <w:rFonts w:ascii="Play" w:eastAsia="Play" w:hAnsi="Play" w:cs="Play"/>
          <w:b/>
          <w:color w:val="000000"/>
          <w:sz w:val="24"/>
          <w:szCs w:val="24"/>
        </w:rPr>
      </w:pPr>
      <w:r w:rsidRPr="0020482E">
        <w:rPr>
          <w:rFonts w:ascii="Play" w:eastAsia="Play" w:hAnsi="Play" w:cs="Play"/>
          <w:b/>
          <w:color w:val="000000"/>
          <w:sz w:val="24"/>
          <w:szCs w:val="24"/>
        </w:rPr>
        <w:t>Equipment</w:t>
      </w:r>
    </w:p>
    <w:p w14:paraId="4FDED1B4" w14:textId="77777777" w:rsidR="00DA3F2E" w:rsidRPr="0020482E" w:rsidRDefault="00364350">
      <w:pPr>
        <w:pBdr>
          <w:top w:val="nil"/>
          <w:left w:val="nil"/>
          <w:bottom w:val="nil"/>
          <w:right w:val="nil"/>
          <w:between w:val="nil"/>
        </w:pBdr>
        <w:spacing w:after="0" w:line="240" w:lineRule="auto"/>
        <w:ind w:left="720"/>
        <w:rPr>
          <w:rFonts w:ascii="Play" w:eastAsia="Play" w:hAnsi="Play" w:cs="Play"/>
          <w:color w:val="000000"/>
          <w:sz w:val="24"/>
          <w:szCs w:val="24"/>
        </w:rPr>
      </w:pPr>
      <w:r w:rsidRPr="0020482E">
        <w:rPr>
          <w:rFonts w:ascii="Play" w:eastAsia="Play" w:hAnsi="Play" w:cs="Play"/>
          <w:color w:val="000000"/>
          <w:sz w:val="24"/>
          <w:szCs w:val="24"/>
        </w:rPr>
        <w:t xml:space="preserve">Provide a detailed description of any equipment purchased and why it is required for this research/project. Provide documentation of agreement regarding which unit will retain the equipment at the conclusion of the project. </w:t>
      </w:r>
    </w:p>
    <w:p w14:paraId="321FB8D0" w14:textId="77777777" w:rsidR="00DA3F2E" w:rsidRPr="0020482E" w:rsidRDefault="00DA3F2E">
      <w:pPr>
        <w:pBdr>
          <w:top w:val="nil"/>
          <w:left w:val="nil"/>
          <w:bottom w:val="nil"/>
          <w:right w:val="nil"/>
          <w:between w:val="nil"/>
        </w:pBdr>
        <w:spacing w:after="0" w:line="240" w:lineRule="auto"/>
        <w:rPr>
          <w:rFonts w:ascii="Play" w:eastAsia="Play" w:hAnsi="Play" w:cs="Play"/>
          <w:b/>
          <w:color w:val="000000"/>
          <w:sz w:val="24"/>
          <w:szCs w:val="24"/>
        </w:rPr>
      </w:pPr>
    </w:p>
    <w:p w14:paraId="0601D5EA" w14:textId="77777777" w:rsidR="00DA3F2E" w:rsidRPr="0020482E" w:rsidRDefault="00364350">
      <w:pPr>
        <w:numPr>
          <w:ilvl w:val="0"/>
          <w:numId w:val="7"/>
        </w:numPr>
        <w:pBdr>
          <w:top w:val="nil"/>
          <w:left w:val="nil"/>
          <w:bottom w:val="nil"/>
          <w:right w:val="nil"/>
          <w:between w:val="nil"/>
        </w:pBdr>
        <w:spacing w:after="0" w:line="240" w:lineRule="auto"/>
        <w:rPr>
          <w:rFonts w:ascii="Play" w:eastAsia="Play" w:hAnsi="Play" w:cs="Play"/>
          <w:b/>
          <w:color w:val="000000"/>
          <w:sz w:val="24"/>
          <w:szCs w:val="24"/>
        </w:rPr>
      </w:pPr>
      <w:r w:rsidRPr="0020482E">
        <w:rPr>
          <w:rFonts w:ascii="Play" w:eastAsia="Play" w:hAnsi="Play" w:cs="Play"/>
          <w:b/>
          <w:color w:val="000000"/>
          <w:sz w:val="24"/>
          <w:szCs w:val="24"/>
        </w:rPr>
        <w:t>Services or Consultants</w:t>
      </w:r>
    </w:p>
    <w:p w14:paraId="0F781707" w14:textId="2B7982BD" w:rsidR="00DA3F2E" w:rsidRPr="0020482E" w:rsidRDefault="00364350">
      <w:pPr>
        <w:pBdr>
          <w:top w:val="nil"/>
          <w:left w:val="nil"/>
          <w:bottom w:val="nil"/>
          <w:right w:val="nil"/>
          <w:between w:val="nil"/>
        </w:pBdr>
        <w:spacing w:after="0" w:line="240" w:lineRule="auto"/>
        <w:ind w:left="720"/>
        <w:rPr>
          <w:rFonts w:ascii="Play" w:eastAsia="Play" w:hAnsi="Play" w:cs="Play"/>
          <w:color w:val="000000"/>
          <w:sz w:val="24"/>
          <w:szCs w:val="24"/>
        </w:rPr>
      </w:pPr>
      <w:r w:rsidRPr="0020482E">
        <w:rPr>
          <w:rFonts w:ascii="Play" w:eastAsia="Play" w:hAnsi="Play" w:cs="Play"/>
          <w:color w:val="000000"/>
          <w:sz w:val="24"/>
          <w:szCs w:val="24"/>
        </w:rPr>
        <w:t>Identify the specific tasks for which these services, consultants, or subcontracts would be used.  Provide a detailed breakdown of the services or consultants to include personnel, time, salary, supplies, travel, etc.</w:t>
      </w:r>
    </w:p>
    <w:p w14:paraId="6F99502B" w14:textId="67A574B5" w:rsidR="007513FB" w:rsidRPr="0020482E" w:rsidRDefault="007513FB">
      <w:pPr>
        <w:pBdr>
          <w:top w:val="nil"/>
          <w:left w:val="nil"/>
          <w:bottom w:val="nil"/>
          <w:right w:val="nil"/>
          <w:between w:val="nil"/>
        </w:pBdr>
        <w:spacing w:after="0" w:line="240" w:lineRule="auto"/>
        <w:ind w:left="720"/>
        <w:rPr>
          <w:rFonts w:ascii="Play" w:eastAsia="Play" w:hAnsi="Play" w:cs="Play"/>
          <w:color w:val="000000"/>
          <w:sz w:val="24"/>
          <w:szCs w:val="24"/>
        </w:rPr>
      </w:pPr>
    </w:p>
    <w:p w14:paraId="517B43F5" w14:textId="77777777" w:rsidR="007513FB" w:rsidRPr="0020482E" w:rsidRDefault="007513FB">
      <w:pPr>
        <w:pBdr>
          <w:top w:val="nil"/>
          <w:left w:val="nil"/>
          <w:bottom w:val="nil"/>
          <w:right w:val="nil"/>
          <w:between w:val="nil"/>
        </w:pBdr>
        <w:spacing w:after="0" w:line="240" w:lineRule="auto"/>
        <w:ind w:left="720"/>
        <w:rPr>
          <w:rFonts w:ascii="Play" w:eastAsia="Play" w:hAnsi="Play" w:cs="Play"/>
          <w:color w:val="000000"/>
          <w:sz w:val="24"/>
          <w:szCs w:val="24"/>
        </w:rPr>
      </w:pPr>
    </w:p>
    <w:p w14:paraId="0D1810AF" w14:textId="77777777" w:rsidR="00DA3F2E" w:rsidRPr="0020482E" w:rsidRDefault="00DA3F2E">
      <w:pPr>
        <w:pBdr>
          <w:top w:val="nil"/>
          <w:left w:val="nil"/>
          <w:bottom w:val="nil"/>
          <w:right w:val="nil"/>
          <w:between w:val="nil"/>
        </w:pBdr>
        <w:spacing w:after="0" w:line="240" w:lineRule="auto"/>
        <w:ind w:left="720"/>
        <w:rPr>
          <w:rFonts w:ascii="Play" w:eastAsia="Play" w:hAnsi="Play" w:cs="Play"/>
          <w:color w:val="000000"/>
          <w:sz w:val="24"/>
          <w:szCs w:val="24"/>
        </w:rPr>
      </w:pPr>
    </w:p>
    <w:p w14:paraId="4C5027BB" w14:textId="77777777" w:rsidR="00DA3F2E" w:rsidRPr="0020482E" w:rsidRDefault="00364350">
      <w:pPr>
        <w:numPr>
          <w:ilvl w:val="0"/>
          <w:numId w:val="7"/>
        </w:numPr>
        <w:pBdr>
          <w:top w:val="nil"/>
          <w:left w:val="nil"/>
          <w:bottom w:val="nil"/>
          <w:right w:val="nil"/>
          <w:between w:val="nil"/>
        </w:pBdr>
        <w:spacing w:after="0" w:line="240" w:lineRule="auto"/>
        <w:rPr>
          <w:rFonts w:ascii="Play" w:eastAsia="Play" w:hAnsi="Play" w:cs="Play"/>
          <w:b/>
          <w:color w:val="000000"/>
          <w:sz w:val="24"/>
          <w:szCs w:val="24"/>
        </w:rPr>
      </w:pPr>
      <w:r w:rsidRPr="0020482E">
        <w:rPr>
          <w:rFonts w:ascii="Play" w:eastAsia="Play" w:hAnsi="Play" w:cs="Play"/>
          <w:b/>
          <w:color w:val="000000"/>
          <w:sz w:val="24"/>
          <w:szCs w:val="24"/>
        </w:rPr>
        <w:lastRenderedPageBreak/>
        <w:t>Travel</w:t>
      </w:r>
    </w:p>
    <w:p w14:paraId="3A10FD70" w14:textId="77777777" w:rsidR="00DA3F2E" w:rsidRPr="0020482E" w:rsidRDefault="00364350">
      <w:pPr>
        <w:pBdr>
          <w:top w:val="nil"/>
          <w:left w:val="nil"/>
          <w:bottom w:val="nil"/>
          <w:right w:val="nil"/>
          <w:between w:val="nil"/>
        </w:pBdr>
        <w:spacing w:after="0" w:line="240" w:lineRule="auto"/>
        <w:ind w:left="720"/>
        <w:rPr>
          <w:rFonts w:ascii="Play" w:eastAsia="Play" w:hAnsi="Play" w:cs="Play"/>
          <w:color w:val="000000"/>
          <w:sz w:val="24"/>
          <w:szCs w:val="24"/>
        </w:rPr>
      </w:pPr>
      <w:r w:rsidRPr="0020482E">
        <w:rPr>
          <w:rFonts w:ascii="Play" w:eastAsia="Play" w:hAnsi="Play" w:cs="Play"/>
          <w:color w:val="000000"/>
          <w:sz w:val="24"/>
          <w:szCs w:val="24"/>
        </w:rPr>
        <w:t>Provide purpose and estimated costs for all travel. Include all applicable travel details including location, number of personnel, number of days, per diem rate, lodging rate, mileage and mileage rate, airfare, etc.</w:t>
      </w:r>
    </w:p>
    <w:p w14:paraId="38D7769F" w14:textId="77777777" w:rsidR="00DA3F2E" w:rsidRPr="0020482E" w:rsidRDefault="00DA3F2E">
      <w:pPr>
        <w:pBdr>
          <w:top w:val="nil"/>
          <w:left w:val="nil"/>
          <w:bottom w:val="nil"/>
          <w:right w:val="nil"/>
          <w:between w:val="nil"/>
        </w:pBdr>
        <w:spacing w:after="0" w:line="240" w:lineRule="auto"/>
        <w:rPr>
          <w:rFonts w:ascii="Play" w:eastAsia="Play" w:hAnsi="Play" w:cs="Play"/>
          <w:b/>
          <w:color w:val="000000"/>
          <w:sz w:val="24"/>
          <w:szCs w:val="24"/>
        </w:rPr>
      </w:pPr>
    </w:p>
    <w:p w14:paraId="3CEE8FCC" w14:textId="77777777" w:rsidR="00DA3F2E" w:rsidRPr="0020482E" w:rsidRDefault="00364350">
      <w:pPr>
        <w:numPr>
          <w:ilvl w:val="0"/>
          <w:numId w:val="7"/>
        </w:numPr>
        <w:pBdr>
          <w:top w:val="nil"/>
          <w:left w:val="nil"/>
          <w:bottom w:val="nil"/>
          <w:right w:val="nil"/>
          <w:between w:val="nil"/>
        </w:pBdr>
        <w:spacing w:after="0" w:line="240" w:lineRule="auto"/>
        <w:rPr>
          <w:rFonts w:ascii="Play" w:eastAsia="Play" w:hAnsi="Play" w:cs="Play"/>
          <w:b/>
          <w:color w:val="000000"/>
          <w:sz w:val="24"/>
          <w:szCs w:val="24"/>
        </w:rPr>
      </w:pPr>
      <w:r w:rsidRPr="0020482E">
        <w:rPr>
          <w:rFonts w:ascii="Play" w:eastAsia="Play" w:hAnsi="Play" w:cs="Play"/>
          <w:b/>
          <w:color w:val="000000"/>
          <w:sz w:val="24"/>
          <w:szCs w:val="24"/>
        </w:rPr>
        <w:t>Other Direct Costs</w:t>
      </w:r>
    </w:p>
    <w:p w14:paraId="270F5D60" w14:textId="77777777" w:rsidR="00DA3F2E" w:rsidRPr="0020482E" w:rsidRDefault="00364350">
      <w:pPr>
        <w:pBdr>
          <w:top w:val="nil"/>
          <w:left w:val="nil"/>
          <w:bottom w:val="nil"/>
          <w:right w:val="nil"/>
          <w:between w:val="nil"/>
        </w:pBdr>
        <w:spacing w:after="0" w:line="240" w:lineRule="auto"/>
        <w:ind w:left="720"/>
        <w:rPr>
          <w:rFonts w:ascii="Play" w:eastAsia="Play" w:hAnsi="Play" w:cs="Play"/>
          <w:b/>
          <w:color w:val="000000"/>
          <w:sz w:val="24"/>
          <w:szCs w:val="24"/>
        </w:rPr>
      </w:pPr>
      <w:r w:rsidRPr="0020482E">
        <w:rPr>
          <w:rFonts w:ascii="Play" w:eastAsia="Play" w:hAnsi="Play" w:cs="Play"/>
          <w:color w:val="000000"/>
          <w:sz w:val="24"/>
          <w:szCs w:val="24"/>
        </w:rPr>
        <w:t>Itemize costs not included elsewhere, including publication costs.  Costs for services and consultants should be included and justified under “Services or Consultants” (see above).  Provide a breakdown for costs listed under this category.</w:t>
      </w:r>
    </w:p>
    <w:p w14:paraId="137E04AB" w14:textId="77777777" w:rsidR="00DA3F2E" w:rsidRPr="0020482E" w:rsidRDefault="00DA3F2E">
      <w:pPr>
        <w:pBdr>
          <w:top w:val="nil"/>
          <w:left w:val="nil"/>
          <w:bottom w:val="nil"/>
          <w:right w:val="nil"/>
          <w:between w:val="nil"/>
        </w:pBdr>
        <w:spacing w:after="0" w:line="240" w:lineRule="auto"/>
        <w:rPr>
          <w:rFonts w:ascii="Play" w:eastAsia="Play" w:hAnsi="Play" w:cs="Play"/>
          <w:color w:val="000000"/>
          <w:sz w:val="24"/>
          <w:szCs w:val="24"/>
        </w:rPr>
      </w:pPr>
    </w:p>
    <w:p w14:paraId="6485D0F6" w14:textId="77777777" w:rsidR="00DA3F2E" w:rsidRPr="0020482E" w:rsidRDefault="00DA3F2E">
      <w:pPr>
        <w:pBdr>
          <w:top w:val="nil"/>
          <w:left w:val="nil"/>
          <w:bottom w:val="nil"/>
          <w:right w:val="nil"/>
          <w:between w:val="nil"/>
        </w:pBdr>
        <w:spacing w:after="0" w:line="240" w:lineRule="auto"/>
        <w:jc w:val="center"/>
        <w:rPr>
          <w:rFonts w:ascii="Play" w:eastAsia="Play" w:hAnsi="Play" w:cs="Play"/>
          <w:color w:val="000000"/>
          <w:sz w:val="30"/>
          <w:szCs w:val="30"/>
          <w:u w:val="single"/>
        </w:rPr>
      </w:pPr>
    </w:p>
    <w:p w14:paraId="6830D54C" w14:textId="77777777" w:rsidR="007D0103" w:rsidRDefault="007D0103" w:rsidP="007D0103">
      <w:pPr>
        <w:rPr>
          <w:rFonts w:ascii="Play" w:hAnsi="Play"/>
        </w:rPr>
      </w:pPr>
      <w:r>
        <w:rPr>
          <w:rFonts w:ascii="Play" w:hAnsi="Play"/>
        </w:rPr>
        <w:t xml:space="preserve">REMINDER: </w:t>
      </w:r>
      <w:r>
        <w:rPr>
          <w:rFonts w:ascii="Play" w:eastAsia="Play" w:hAnsi="Play" w:cs="Play"/>
          <w:color w:val="000000"/>
          <w:sz w:val="24"/>
          <w:szCs w:val="24"/>
        </w:rPr>
        <w:t xml:space="preserve">Each proposal shall consist of the four sections listed below. Individual templates for each section are included at the end of this document (for reference only) and available for download here:  </w:t>
      </w:r>
      <w:hyperlink r:id="rId7" w:history="1">
        <w:r>
          <w:rPr>
            <w:rStyle w:val="Hyperlink"/>
            <w:rFonts w:ascii="Play" w:eastAsia="Play" w:hAnsi="Play" w:cs="Play"/>
            <w:color w:val="0563C1"/>
            <w:sz w:val="24"/>
            <w:szCs w:val="24"/>
          </w:rPr>
          <w:t>www.uky.edu/sustainability/sustainability-challenge-grants</w:t>
        </w:r>
      </w:hyperlink>
      <w:r>
        <w:rPr>
          <w:rFonts w:ascii="Play" w:eastAsia="Play" w:hAnsi="Play" w:cs="Play"/>
          <w:color w:val="000000"/>
          <w:sz w:val="24"/>
          <w:szCs w:val="24"/>
        </w:rPr>
        <w:t xml:space="preserve"> </w:t>
      </w:r>
    </w:p>
    <w:p w14:paraId="3473A7E4" w14:textId="77777777" w:rsidR="007D0103" w:rsidRDefault="007D0103" w:rsidP="007D0103">
      <w:pPr>
        <w:numPr>
          <w:ilvl w:val="0"/>
          <w:numId w:val="9"/>
        </w:numPr>
        <w:spacing w:after="0" w:line="240" w:lineRule="auto"/>
        <w:rPr>
          <w:rFonts w:ascii="Play" w:eastAsia="Play" w:hAnsi="Play" w:cs="Play"/>
          <w:color w:val="000000"/>
          <w:sz w:val="24"/>
          <w:szCs w:val="24"/>
        </w:rPr>
      </w:pPr>
      <w:r>
        <w:rPr>
          <w:rFonts w:ascii="Play" w:eastAsia="Play" w:hAnsi="Play" w:cs="Play"/>
          <w:color w:val="000000"/>
          <w:sz w:val="24"/>
          <w:szCs w:val="24"/>
        </w:rPr>
        <w:t>Project Proposal Narrative</w:t>
      </w:r>
    </w:p>
    <w:p w14:paraId="53FCA327" w14:textId="77777777" w:rsidR="007D0103" w:rsidRDefault="007D0103" w:rsidP="007D0103">
      <w:pPr>
        <w:numPr>
          <w:ilvl w:val="0"/>
          <w:numId w:val="9"/>
        </w:numPr>
        <w:spacing w:after="0" w:line="240" w:lineRule="auto"/>
        <w:rPr>
          <w:rFonts w:ascii="Play" w:eastAsia="Play" w:hAnsi="Play" w:cs="Play"/>
          <w:color w:val="000000"/>
          <w:sz w:val="24"/>
          <w:szCs w:val="24"/>
        </w:rPr>
      </w:pPr>
      <w:r>
        <w:rPr>
          <w:rFonts w:ascii="Play" w:eastAsia="Play" w:hAnsi="Play" w:cs="Play"/>
          <w:color w:val="000000"/>
          <w:sz w:val="24"/>
          <w:szCs w:val="24"/>
        </w:rPr>
        <w:t>Budget Breakdown</w:t>
      </w:r>
    </w:p>
    <w:p w14:paraId="1E0BFA65" w14:textId="77777777" w:rsidR="007D0103" w:rsidRDefault="007D0103" w:rsidP="007D0103">
      <w:pPr>
        <w:numPr>
          <w:ilvl w:val="0"/>
          <w:numId w:val="9"/>
        </w:numPr>
        <w:spacing w:after="0" w:line="240" w:lineRule="auto"/>
        <w:rPr>
          <w:rFonts w:ascii="Play" w:eastAsia="Play" w:hAnsi="Play" w:cs="Play"/>
          <w:color w:val="000000"/>
          <w:sz w:val="24"/>
          <w:szCs w:val="24"/>
        </w:rPr>
      </w:pPr>
      <w:r>
        <w:rPr>
          <w:rFonts w:ascii="Play" w:eastAsia="Play" w:hAnsi="Play" w:cs="Play"/>
          <w:color w:val="000000"/>
          <w:sz w:val="24"/>
          <w:szCs w:val="24"/>
        </w:rPr>
        <w:t xml:space="preserve">Budget Justification </w:t>
      </w:r>
    </w:p>
    <w:p w14:paraId="4C91A565" w14:textId="77777777" w:rsidR="007D0103" w:rsidRDefault="007D0103" w:rsidP="007D0103">
      <w:pPr>
        <w:numPr>
          <w:ilvl w:val="0"/>
          <w:numId w:val="9"/>
        </w:numPr>
        <w:spacing w:after="0" w:line="240" w:lineRule="auto"/>
        <w:rPr>
          <w:rFonts w:ascii="Play" w:eastAsia="Play" w:hAnsi="Play" w:cs="Play"/>
          <w:color w:val="000000"/>
          <w:sz w:val="24"/>
          <w:szCs w:val="24"/>
        </w:rPr>
      </w:pPr>
      <w:r>
        <w:rPr>
          <w:rFonts w:ascii="Play" w:eastAsia="Play" w:hAnsi="Play" w:cs="Play"/>
          <w:color w:val="000000"/>
          <w:sz w:val="24"/>
          <w:szCs w:val="24"/>
        </w:rPr>
        <w:t>Letters of Support</w:t>
      </w:r>
      <w:r>
        <w:rPr>
          <w:rFonts w:ascii="Play" w:eastAsia="Play" w:hAnsi="Play" w:cs="Play"/>
          <w:color w:val="000000"/>
          <w:sz w:val="24"/>
          <w:szCs w:val="24"/>
          <w:vertAlign w:val="superscript"/>
        </w:rPr>
        <w:footnoteReference w:id="1"/>
      </w:r>
    </w:p>
    <w:p w14:paraId="0A82F015" w14:textId="77777777" w:rsidR="007D0103" w:rsidRDefault="007D0103" w:rsidP="007D0103">
      <w:pPr>
        <w:spacing w:after="0" w:line="240" w:lineRule="auto"/>
        <w:rPr>
          <w:rFonts w:ascii="Play" w:eastAsia="Play" w:hAnsi="Play" w:cs="Play"/>
          <w:color w:val="000000"/>
          <w:sz w:val="24"/>
          <w:szCs w:val="24"/>
        </w:rPr>
      </w:pPr>
    </w:p>
    <w:p w14:paraId="5C4107AE" w14:textId="77777777" w:rsidR="007D0103" w:rsidRDefault="007D0103" w:rsidP="007D0103">
      <w:pPr>
        <w:spacing w:after="0" w:line="240" w:lineRule="auto"/>
        <w:rPr>
          <w:rFonts w:ascii="Play" w:eastAsia="Play" w:hAnsi="Play" w:cs="Play"/>
          <w:color w:val="000000"/>
          <w:sz w:val="24"/>
          <w:szCs w:val="24"/>
        </w:rPr>
      </w:pPr>
      <w:r>
        <w:rPr>
          <w:rFonts w:ascii="Play" w:eastAsia="Play" w:hAnsi="Play" w:cs="Play"/>
          <w:b/>
          <w:bCs/>
          <w:color w:val="000000"/>
          <w:sz w:val="24"/>
          <w:szCs w:val="24"/>
          <w:u w:val="single"/>
        </w:rPr>
        <w:t>For final submission, the four sections must be combined as a single PDF document.</w:t>
      </w:r>
      <w:r>
        <w:rPr>
          <w:rFonts w:ascii="Play" w:eastAsia="Play" w:hAnsi="Play" w:cs="Play"/>
          <w:color w:val="000000"/>
          <w:sz w:val="24"/>
          <w:szCs w:val="24"/>
        </w:rPr>
        <w:t xml:space="preserve">  Include a title page for the proposal and a cover page for each section. Proposals shall be submitted with this naming format: ProjectTitle.SCG202</w:t>
      </w:r>
      <w:r>
        <w:rPr>
          <w:rFonts w:ascii="Play" w:eastAsia="Play" w:hAnsi="Play" w:cs="Play"/>
          <w:sz w:val="24"/>
          <w:szCs w:val="24"/>
        </w:rPr>
        <w:t>3</w:t>
      </w:r>
      <w:r>
        <w:rPr>
          <w:rFonts w:ascii="Play" w:eastAsia="Play" w:hAnsi="Play" w:cs="Play"/>
          <w:color w:val="000000"/>
          <w:sz w:val="24"/>
          <w:szCs w:val="24"/>
        </w:rPr>
        <w:t xml:space="preserve">.pdf. Proposals must be submitted by email to </w:t>
      </w:r>
      <w:hyperlink r:id="rId8" w:history="1">
        <w:r>
          <w:rPr>
            <w:rStyle w:val="Hyperlink"/>
            <w:rFonts w:ascii="Play" w:eastAsia="Play" w:hAnsi="Play" w:cs="Play"/>
            <w:color w:val="0563C1"/>
            <w:sz w:val="24"/>
            <w:szCs w:val="24"/>
          </w:rPr>
          <w:t>shane.tedder@uky.edu</w:t>
        </w:r>
      </w:hyperlink>
      <w:r>
        <w:rPr>
          <w:rFonts w:ascii="Play" w:eastAsia="Play" w:hAnsi="Play" w:cs="Play"/>
          <w:color w:val="0563C1"/>
          <w:sz w:val="24"/>
          <w:szCs w:val="24"/>
          <w:u w:val="single"/>
        </w:rPr>
        <w:t>.</w:t>
      </w:r>
    </w:p>
    <w:p w14:paraId="7CAE5A16" w14:textId="77777777" w:rsidR="00DA3F2E" w:rsidRPr="0020482E" w:rsidRDefault="00DA3F2E">
      <w:pPr>
        <w:pBdr>
          <w:top w:val="nil"/>
          <w:left w:val="nil"/>
          <w:bottom w:val="nil"/>
          <w:right w:val="nil"/>
          <w:between w:val="nil"/>
        </w:pBdr>
        <w:spacing w:after="0" w:line="240" w:lineRule="auto"/>
        <w:rPr>
          <w:rFonts w:ascii="Play" w:eastAsia="Play" w:hAnsi="Play" w:cs="Play"/>
          <w:color w:val="000000"/>
          <w:sz w:val="24"/>
          <w:szCs w:val="24"/>
        </w:rPr>
      </w:pPr>
    </w:p>
    <w:sectPr w:rsidR="00DA3F2E" w:rsidRPr="0020482E">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9470" w14:textId="77777777" w:rsidR="004633B8" w:rsidRDefault="004633B8">
      <w:pPr>
        <w:spacing w:after="0" w:line="240" w:lineRule="auto"/>
      </w:pPr>
      <w:r>
        <w:separator/>
      </w:r>
    </w:p>
  </w:endnote>
  <w:endnote w:type="continuationSeparator" w:id="0">
    <w:p w14:paraId="4A2339EC" w14:textId="77777777" w:rsidR="004633B8" w:rsidRDefault="0046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la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97F5" w14:textId="77777777" w:rsidR="004633B8" w:rsidRDefault="004633B8">
      <w:pPr>
        <w:spacing w:after="0" w:line="240" w:lineRule="auto"/>
      </w:pPr>
      <w:r>
        <w:separator/>
      </w:r>
    </w:p>
  </w:footnote>
  <w:footnote w:type="continuationSeparator" w:id="0">
    <w:p w14:paraId="3C3CD20B" w14:textId="77777777" w:rsidR="004633B8" w:rsidRDefault="004633B8">
      <w:pPr>
        <w:spacing w:after="0" w:line="240" w:lineRule="auto"/>
      </w:pPr>
      <w:r>
        <w:continuationSeparator/>
      </w:r>
    </w:p>
  </w:footnote>
  <w:footnote w:id="1">
    <w:p w14:paraId="45D084F0" w14:textId="77777777" w:rsidR="007D0103" w:rsidRDefault="007D0103" w:rsidP="007D0103">
      <w:pPr>
        <w:spacing w:after="0" w:line="240" w:lineRule="auto"/>
        <w:rPr>
          <w:color w:val="000000"/>
          <w:sz w:val="20"/>
          <w:szCs w:val="20"/>
        </w:rPr>
      </w:pPr>
      <w:r>
        <w:rPr>
          <w:vertAlign w:val="superscript"/>
        </w:rPr>
        <w:footnoteRef/>
      </w:r>
      <w:r>
        <w:rPr>
          <w:sz w:val="20"/>
          <w:szCs w:val="20"/>
        </w:rPr>
        <w:t xml:space="preserve">One of the letters of support must be </w:t>
      </w:r>
      <w:bookmarkStart w:id="0" w:name="_Hlk98399316"/>
      <w:r>
        <w:rPr>
          <w:sz w:val="20"/>
          <w:szCs w:val="20"/>
        </w:rPr>
        <w:t>from the department head/dean/or business officer for one of the project leads confirming willingness/ability to support the project’s procurement and expenditures if funded.</w:t>
      </w:r>
      <w:bookmarkEnd w:id="0"/>
      <w:r>
        <w:rPr>
          <w:sz w:val="20"/>
          <w:szCs w:val="20"/>
        </w:rPr>
        <w:t xml:space="preserve"> </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9363" w14:textId="77777777" w:rsidR="00DA3F2E" w:rsidRDefault="00364350">
    <w:pPr>
      <w:pBdr>
        <w:top w:val="nil"/>
        <w:left w:val="nil"/>
        <w:bottom w:val="nil"/>
        <w:right w:val="nil"/>
        <w:between w:val="nil"/>
      </w:pBdr>
      <w:tabs>
        <w:tab w:val="center" w:pos="4680"/>
        <w:tab w:val="right" w:pos="9360"/>
      </w:tabs>
      <w:spacing w:after="0" w:line="240" w:lineRule="auto"/>
      <w:rPr>
        <w:rFonts w:ascii="Play" w:eastAsia="Play" w:hAnsi="Play" w:cs="Play"/>
        <w:color w:val="000000"/>
        <w:sz w:val="24"/>
        <w:szCs w:val="24"/>
      </w:rPr>
    </w:pPr>
    <w:r>
      <w:rPr>
        <w:color w:val="000000"/>
      </w:rPr>
      <w:tab/>
    </w:r>
    <w:r>
      <w:rPr>
        <w:color w:val="000000"/>
      </w:rPr>
      <w:tab/>
    </w:r>
    <w:r>
      <w:rPr>
        <w:rFonts w:ascii="Play" w:eastAsia="Play" w:hAnsi="Play" w:cs="Play"/>
        <w:color w:val="000000"/>
        <w:sz w:val="24"/>
        <w:szCs w:val="24"/>
      </w:rPr>
      <w:t xml:space="preserve">Request for Proposals </w:t>
    </w:r>
    <w:r>
      <w:rPr>
        <w:noProof/>
      </w:rPr>
      <w:drawing>
        <wp:anchor distT="0" distB="0" distL="114300" distR="114300" simplePos="0" relativeHeight="251658240" behindDoc="0" locked="0" layoutInCell="1" hidden="0" allowOverlap="1" wp14:anchorId="7E684F05" wp14:editId="02AC60D1">
          <wp:simplePos x="0" y="0"/>
          <wp:positionH relativeFrom="column">
            <wp:posOffset>17781</wp:posOffset>
          </wp:positionH>
          <wp:positionV relativeFrom="paragraph">
            <wp:posOffset>-144779</wp:posOffset>
          </wp:positionV>
          <wp:extent cx="2104390" cy="61976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04390" cy="619760"/>
                  </a:xfrm>
                  <a:prstGeom prst="rect">
                    <a:avLst/>
                  </a:prstGeom>
                  <a:ln/>
                </pic:spPr>
              </pic:pic>
            </a:graphicData>
          </a:graphic>
        </wp:anchor>
      </w:drawing>
    </w:r>
  </w:p>
  <w:p w14:paraId="14C9F2B1" w14:textId="6CFF0815" w:rsidR="00DA3F2E" w:rsidRDefault="00364350">
    <w:pPr>
      <w:pBdr>
        <w:top w:val="nil"/>
        <w:left w:val="nil"/>
        <w:bottom w:val="nil"/>
        <w:right w:val="nil"/>
        <w:between w:val="nil"/>
      </w:pBdr>
      <w:tabs>
        <w:tab w:val="center" w:pos="4680"/>
        <w:tab w:val="right" w:pos="9360"/>
      </w:tabs>
      <w:spacing w:after="0" w:line="240" w:lineRule="auto"/>
      <w:jc w:val="right"/>
      <w:rPr>
        <w:color w:val="000000"/>
        <w:sz w:val="24"/>
        <w:szCs w:val="24"/>
      </w:rPr>
    </w:pPr>
    <w:r>
      <w:rPr>
        <w:rFonts w:ascii="Play" w:eastAsia="Play" w:hAnsi="Play" w:cs="Play"/>
        <w:color w:val="000000"/>
        <w:sz w:val="24"/>
        <w:szCs w:val="24"/>
      </w:rPr>
      <w:t>202</w:t>
    </w:r>
    <w:r w:rsidR="00097166">
      <w:rPr>
        <w:rFonts w:ascii="Play" w:eastAsia="Play" w:hAnsi="Play" w:cs="Play"/>
        <w:sz w:val="24"/>
        <w:szCs w:val="24"/>
      </w:rPr>
      <w:t>3</w:t>
    </w:r>
    <w:r w:rsidR="00A82AE0">
      <w:rPr>
        <w:rFonts w:ascii="Play" w:eastAsia="Play" w:hAnsi="Play" w:cs="Play"/>
        <w:color w:val="000000"/>
        <w:sz w:val="24"/>
        <w:szCs w:val="24"/>
      </w:rPr>
      <w:t>-202</w:t>
    </w:r>
    <w:r w:rsidR="00097166">
      <w:rPr>
        <w:rFonts w:ascii="Play" w:eastAsia="Play" w:hAnsi="Play" w:cs="Play"/>
        <w:color w:val="000000"/>
        <w:sz w:val="24"/>
        <w:szCs w:val="24"/>
      </w:rPr>
      <w:t>4</w:t>
    </w:r>
    <w:r w:rsidR="00A82AE0">
      <w:rPr>
        <w:rFonts w:ascii="Play" w:eastAsia="Play" w:hAnsi="Play" w:cs="Play"/>
        <w:color w:val="000000"/>
        <w:sz w:val="24"/>
        <w:szCs w:val="24"/>
      </w:rPr>
      <w:t xml:space="preserve"> </w:t>
    </w:r>
    <w:r>
      <w:rPr>
        <w:rFonts w:ascii="Play" w:eastAsia="Play" w:hAnsi="Play" w:cs="Play"/>
        <w:color w:val="000000"/>
        <w:sz w:val="24"/>
        <w:szCs w:val="24"/>
      </w:rPr>
      <w:t>Sustainability Challenge Grant</w:t>
    </w:r>
    <w:r w:rsidR="00A82AE0">
      <w:rPr>
        <w:rFonts w:ascii="Play" w:eastAsia="Play" w:hAnsi="Play" w:cs="Play"/>
        <w:color w:val="000000"/>
        <w:sz w:val="24"/>
        <w:szCs w:val="24"/>
      </w:rPr>
      <w:t>s</w:t>
    </w:r>
  </w:p>
  <w:p w14:paraId="22702CD8" w14:textId="77777777" w:rsidR="00DA3F2E" w:rsidRDefault="00DA3F2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281"/>
    <w:multiLevelType w:val="multilevel"/>
    <w:tmpl w:val="52E81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02740"/>
    <w:multiLevelType w:val="multilevel"/>
    <w:tmpl w:val="0A5CCC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E81799"/>
    <w:multiLevelType w:val="multilevel"/>
    <w:tmpl w:val="009A61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8141E7"/>
    <w:multiLevelType w:val="multilevel"/>
    <w:tmpl w:val="169252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513449"/>
    <w:multiLevelType w:val="multilevel"/>
    <w:tmpl w:val="404C0F2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59171E"/>
    <w:multiLevelType w:val="multilevel"/>
    <w:tmpl w:val="1C5EC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DB7D50"/>
    <w:multiLevelType w:val="multilevel"/>
    <w:tmpl w:val="61346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C46AE7"/>
    <w:multiLevelType w:val="hybridMultilevel"/>
    <w:tmpl w:val="E4E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753192">
    <w:abstractNumId w:val="4"/>
  </w:num>
  <w:num w:numId="2" w16cid:durableId="1232616286">
    <w:abstractNumId w:val="6"/>
  </w:num>
  <w:num w:numId="3" w16cid:durableId="1450472214">
    <w:abstractNumId w:val="2"/>
  </w:num>
  <w:num w:numId="4" w16cid:durableId="570240030">
    <w:abstractNumId w:val="5"/>
  </w:num>
  <w:num w:numId="5" w16cid:durableId="1382904324">
    <w:abstractNumId w:val="1"/>
  </w:num>
  <w:num w:numId="6" w16cid:durableId="1621762815">
    <w:abstractNumId w:val="0"/>
  </w:num>
  <w:num w:numId="7" w16cid:durableId="960457093">
    <w:abstractNumId w:val="3"/>
  </w:num>
  <w:num w:numId="8" w16cid:durableId="86194095">
    <w:abstractNumId w:val="7"/>
  </w:num>
  <w:num w:numId="9" w16cid:durableId="9824678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2E"/>
    <w:rsid w:val="00052DEF"/>
    <w:rsid w:val="000616BD"/>
    <w:rsid w:val="00083805"/>
    <w:rsid w:val="00097166"/>
    <w:rsid w:val="000F3F99"/>
    <w:rsid w:val="001C6AE4"/>
    <w:rsid w:val="001E2F37"/>
    <w:rsid w:val="001F1F68"/>
    <w:rsid w:val="001F613A"/>
    <w:rsid w:val="0020482E"/>
    <w:rsid w:val="00287D04"/>
    <w:rsid w:val="00295228"/>
    <w:rsid w:val="002B573F"/>
    <w:rsid w:val="002C7D66"/>
    <w:rsid w:val="002D5CDC"/>
    <w:rsid w:val="003476C9"/>
    <w:rsid w:val="003562D4"/>
    <w:rsid w:val="00364350"/>
    <w:rsid w:val="00364A58"/>
    <w:rsid w:val="003C710E"/>
    <w:rsid w:val="003D1537"/>
    <w:rsid w:val="004633B8"/>
    <w:rsid w:val="004F7706"/>
    <w:rsid w:val="00527424"/>
    <w:rsid w:val="005A1983"/>
    <w:rsid w:val="005E36D6"/>
    <w:rsid w:val="0066565F"/>
    <w:rsid w:val="00685962"/>
    <w:rsid w:val="00686FB2"/>
    <w:rsid w:val="006D61FA"/>
    <w:rsid w:val="0072373E"/>
    <w:rsid w:val="00727B9D"/>
    <w:rsid w:val="007513FB"/>
    <w:rsid w:val="00764FD0"/>
    <w:rsid w:val="007B6278"/>
    <w:rsid w:val="007D0103"/>
    <w:rsid w:val="0081790F"/>
    <w:rsid w:val="00826541"/>
    <w:rsid w:val="00836C28"/>
    <w:rsid w:val="00845C14"/>
    <w:rsid w:val="008554CF"/>
    <w:rsid w:val="008556A5"/>
    <w:rsid w:val="008F1D21"/>
    <w:rsid w:val="008F2953"/>
    <w:rsid w:val="00916F25"/>
    <w:rsid w:val="0093642E"/>
    <w:rsid w:val="0096308F"/>
    <w:rsid w:val="00980A07"/>
    <w:rsid w:val="009B05C0"/>
    <w:rsid w:val="009E13F2"/>
    <w:rsid w:val="009E6F0E"/>
    <w:rsid w:val="00A31867"/>
    <w:rsid w:val="00A82AE0"/>
    <w:rsid w:val="00AD7D0F"/>
    <w:rsid w:val="00B11474"/>
    <w:rsid w:val="00BD5035"/>
    <w:rsid w:val="00BE2474"/>
    <w:rsid w:val="00C237E9"/>
    <w:rsid w:val="00C94B39"/>
    <w:rsid w:val="00C978CB"/>
    <w:rsid w:val="00D15AFE"/>
    <w:rsid w:val="00DA3F2E"/>
    <w:rsid w:val="00DB2CB1"/>
    <w:rsid w:val="00DB47B3"/>
    <w:rsid w:val="00DD1885"/>
    <w:rsid w:val="00DF3C4F"/>
    <w:rsid w:val="00DF6D33"/>
    <w:rsid w:val="00E276F6"/>
    <w:rsid w:val="00E57A9A"/>
    <w:rsid w:val="00E73D67"/>
    <w:rsid w:val="00E83E74"/>
    <w:rsid w:val="00E931C1"/>
    <w:rsid w:val="00F0650C"/>
    <w:rsid w:val="00F53FF2"/>
    <w:rsid w:val="00F656D2"/>
    <w:rsid w:val="00F65FA7"/>
    <w:rsid w:val="00F72CA2"/>
    <w:rsid w:val="00F9013A"/>
    <w:rsid w:val="00FD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4269"/>
  <w15:docId w15:val="{884E99DB-098B-49D2-9E05-9360D0AD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right" w:pos="10440"/>
      </w:tabs>
      <w:spacing w:after="0" w:line="240" w:lineRule="auto"/>
      <w:ind w:left="1800" w:right="-360"/>
      <w:outlineLvl w:val="1"/>
    </w:pPr>
    <w:rPr>
      <w:rFonts w:ascii="Bookman Old Style" w:eastAsia="Bookman Old Style" w:hAnsi="Bookman Old Style" w:cs="Bookman Old Style"/>
      <w:b/>
      <w:sz w:val="28"/>
      <w:szCs w:val="28"/>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1F613A"/>
    <w:rPr>
      <w:sz w:val="16"/>
      <w:szCs w:val="16"/>
    </w:rPr>
  </w:style>
  <w:style w:type="paragraph" w:styleId="CommentText">
    <w:name w:val="annotation text"/>
    <w:basedOn w:val="Normal"/>
    <w:link w:val="CommentTextChar"/>
    <w:uiPriority w:val="99"/>
    <w:semiHidden/>
    <w:unhideWhenUsed/>
    <w:rsid w:val="001F613A"/>
    <w:pPr>
      <w:spacing w:line="240" w:lineRule="auto"/>
    </w:pPr>
    <w:rPr>
      <w:sz w:val="20"/>
      <w:szCs w:val="20"/>
    </w:rPr>
  </w:style>
  <w:style w:type="character" w:customStyle="1" w:styleId="CommentTextChar">
    <w:name w:val="Comment Text Char"/>
    <w:basedOn w:val="DefaultParagraphFont"/>
    <w:link w:val="CommentText"/>
    <w:uiPriority w:val="99"/>
    <w:semiHidden/>
    <w:rsid w:val="001F613A"/>
    <w:rPr>
      <w:sz w:val="20"/>
      <w:szCs w:val="20"/>
    </w:rPr>
  </w:style>
  <w:style w:type="paragraph" w:styleId="CommentSubject">
    <w:name w:val="annotation subject"/>
    <w:basedOn w:val="CommentText"/>
    <w:next w:val="CommentText"/>
    <w:link w:val="CommentSubjectChar"/>
    <w:uiPriority w:val="99"/>
    <w:semiHidden/>
    <w:unhideWhenUsed/>
    <w:rsid w:val="001F613A"/>
    <w:rPr>
      <w:b/>
      <w:bCs/>
    </w:rPr>
  </w:style>
  <w:style w:type="character" w:customStyle="1" w:styleId="CommentSubjectChar">
    <w:name w:val="Comment Subject Char"/>
    <w:basedOn w:val="CommentTextChar"/>
    <w:link w:val="CommentSubject"/>
    <w:uiPriority w:val="99"/>
    <w:semiHidden/>
    <w:rsid w:val="001F613A"/>
    <w:rPr>
      <w:b/>
      <w:bCs/>
      <w:sz w:val="20"/>
      <w:szCs w:val="20"/>
    </w:rPr>
  </w:style>
  <w:style w:type="paragraph" w:styleId="ListParagraph">
    <w:name w:val="List Paragraph"/>
    <w:basedOn w:val="Normal"/>
    <w:uiPriority w:val="34"/>
    <w:qFormat/>
    <w:rsid w:val="00DF6D33"/>
    <w:pPr>
      <w:ind w:left="720"/>
      <w:contextualSpacing/>
    </w:pPr>
  </w:style>
  <w:style w:type="character" w:styleId="Hyperlink">
    <w:name w:val="Hyperlink"/>
    <w:basedOn w:val="DefaultParagraphFont"/>
    <w:uiPriority w:val="99"/>
    <w:unhideWhenUsed/>
    <w:rsid w:val="00686FB2"/>
    <w:rPr>
      <w:color w:val="0000FF" w:themeColor="hyperlink"/>
      <w:u w:val="single"/>
    </w:rPr>
  </w:style>
  <w:style w:type="character" w:customStyle="1" w:styleId="UnresolvedMention1">
    <w:name w:val="Unresolved Mention1"/>
    <w:basedOn w:val="DefaultParagraphFont"/>
    <w:uiPriority w:val="99"/>
    <w:semiHidden/>
    <w:unhideWhenUsed/>
    <w:rsid w:val="00686FB2"/>
    <w:rPr>
      <w:color w:val="605E5C"/>
      <w:shd w:val="clear" w:color="auto" w:fill="E1DFDD"/>
    </w:rPr>
  </w:style>
  <w:style w:type="paragraph" w:styleId="BalloonText">
    <w:name w:val="Balloon Text"/>
    <w:basedOn w:val="Normal"/>
    <w:link w:val="BalloonTextChar"/>
    <w:uiPriority w:val="99"/>
    <w:semiHidden/>
    <w:unhideWhenUsed/>
    <w:rsid w:val="00916F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F25"/>
    <w:rPr>
      <w:rFonts w:ascii="Times New Roman" w:hAnsi="Times New Roman" w:cs="Times New Roman"/>
      <w:sz w:val="18"/>
      <w:szCs w:val="18"/>
    </w:rPr>
  </w:style>
  <w:style w:type="character" w:styleId="UnresolvedMention">
    <w:name w:val="Unresolved Mention"/>
    <w:basedOn w:val="DefaultParagraphFont"/>
    <w:uiPriority w:val="99"/>
    <w:rsid w:val="00F9013A"/>
    <w:rPr>
      <w:color w:val="605E5C"/>
      <w:shd w:val="clear" w:color="auto" w:fill="E1DFDD"/>
    </w:rPr>
  </w:style>
  <w:style w:type="character" w:styleId="FollowedHyperlink">
    <w:name w:val="FollowedHyperlink"/>
    <w:basedOn w:val="DefaultParagraphFont"/>
    <w:uiPriority w:val="99"/>
    <w:semiHidden/>
    <w:unhideWhenUsed/>
    <w:rsid w:val="009E1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16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ane.tedder@uky.edu" TargetMode="External"/><Relationship Id="rId3" Type="http://schemas.openxmlformats.org/officeDocument/2006/relationships/settings" Target="settings.xml"/><Relationship Id="rId7" Type="http://schemas.openxmlformats.org/officeDocument/2006/relationships/hyperlink" Target="http://www.uky.edu/sustainability/sustainability-challenge-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Tedder, Shane</dc:creator>
  <cp:keywords/>
  <dc:description/>
  <cp:lastModifiedBy>Tedder, Shane</cp:lastModifiedBy>
  <cp:revision>2</cp:revision>
  <cp:lastPrinted>2022-03-23T15:29:00Z</cp:lastPrinted>
  <dcterms:created xsi:type="dcterms:W3CDTF">2023-03-16T19:30:00Z</dcterms:created>
  <dcterms:modified xsi:type="dcterms:W3CDTF">2023-03-16T19:30:00Z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7e103e7106a82930fb7f1307367f0808c1bd66dd22d2f5691747167b72e258ba</vt:lpwstr>
  </property>
</Properties>
</file>