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8"/>
          <w:szCs w:val="28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General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vember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19,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Meeti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320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Little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Fine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Arts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brary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7" w:lineRule="exact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ber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19,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40"/>
        </w:sectPr>
      </w:pPr>
      <w:rPr/>
    </w:p>
    <w:p>
      <w:pPr>
        <w:spacing w:before="15" w:after="0" w:line="240" w:lineRule="auto"/>
        <w:ind w:left="120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9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" w:right="-4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257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Officios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chard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299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Guests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mpson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40"/>
          <w:cols w:num="2" w:equalWidth="0">
            <w:col w:w="1805" w:space="3103"/>
            <w:col w:w="4672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Information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80" w:right="130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updated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present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encouraged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help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getting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proposals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help.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160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Greissman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port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November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“first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reading”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upcoming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vote.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Questions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raised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Senators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communicated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detail.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Greissman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December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eting.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Consent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Agenda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84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200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Agenda.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raised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respect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contact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distributed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description.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particular,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wanted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rephrase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“75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studio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direct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contact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rephrasin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“students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spend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week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outside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ass”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Decision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EOC,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understanding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language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changed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before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forward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Undergraduate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uncil.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Discussion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47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Future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GEOC: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indicati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future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(interi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oversight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Comments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Mullen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advance.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28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Since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working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fective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organized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charged,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ntinue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functioning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future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now.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foreseeab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successor)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perhaps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quarterly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report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Council.</w:t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40"/>
        </w:sectPr>
      </w:pPr>
      <w:rPr/>
    </w:p>
    <w:p>
      <w:pPr>
        <w:spacing w:before="52" w:after="0" w:line="240" w:lineRule="auto"/>
        <w:ind w:left="480" w:right="11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gniz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vetting,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monitoring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(particularly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subtitled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special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topics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offerings),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evaluation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effect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veness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University’s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assessment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facult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driven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evolution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assessment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rubrics.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details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worked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conjunction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Undergraduate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uncil.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want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unequivocally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belief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matters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involving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curriculum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matters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such,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hands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faculty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governing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die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implying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composition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function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administered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Senate,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Undergraduate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2" w:lineRule="exact"/>
        <w:ind w:left="480" w:right="109" w:firstLine="-360"/>
        <w:jc w:val="left"/>
        <w:tabs>
          <w:tab w:pos="3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Naming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uggestions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pooled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h.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variety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positions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perspectives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populated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agreed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CORE: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21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  <w:position w:val="11"/>
        </w:rPr>
        <w:t>st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  <w:position w:val="1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position w:val="0"/>
        </w:rPr>
        <w:t>Century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position w:val="0"/>
        </w:rPr>
        <w:t>Studies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name.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also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suggested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name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adopted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Senate,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contest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organized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through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appropriate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University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office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allow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students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design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logo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tee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rts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bearing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name.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88" w:firstLine="-360"/>
        <w:jc w:val="left"/>
        <w:tabs>
          <w:tab w:pos="42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regarding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said,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revolved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Comments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defining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advance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Provost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Mullen.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lengthy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ensued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decision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expected.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strong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consensus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following: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117" w:firstLine="-360"/>
        <w:jc w:val="left"/>
        <w:tabs>
          <w:tab w:pos="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curricular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innovation.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confusion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clearly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purpose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wider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advise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lives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“core”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broadly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empted,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required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learning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outcomes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invite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Director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further.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Discovery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different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Program.</w:t>
      </w:r>
    </w:p>
    <w:p>
      <w:pPr>
        <w:spacing w:before="1" w:after="0" w:line="240" w:lineRule="auto"/>
        <w:ind w:left="840" w:right="4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develop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just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everyone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else.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gestion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Director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requirements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received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submit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usual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way.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278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Language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regarding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sectioned,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themed,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subtitled,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topics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ussed.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480" w:right="544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</w:rPr>
        <w:t>4.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list.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draft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advance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briefly.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agreed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pressing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before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delayed.</w:t>
      </w:r>
    </w:p>
    <w:sectPr>
      <w:pgSz w:w="12240" w:h="15840"/>
      <w:pgMar w:top="13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MinutesGEOCNovember19</dc:title>
  <dcterms:created xsi:type="dcterms:W3CDTF">2013-09-15T21:44:06Z</dcterms:created>
  <dcterms:modified xsi:type="dcterms:W3CDTF">2013-09-15T21:44:06Z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2013-09-16T00:00:00Z</vt:filetime>
  </property>
</Properties>
</file>