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BB3" w:rsidRPr="009A0BB3" w:rsidRDefault="00636151" w:rsidP="009A0BB3">
      <w:pPr>
        <w:pStyle w:val="Heading1"/>
        <w:rPr>
          <w:b/>
          <w:sz w:val="38"/>
        </w:rPr>
      </w:pPr>
      <w:r>
        <w:rPr>
          <w:b/>
          <w:sz w:val="38"/>
        </w:rPr>
        <w:t>Social Issues and the Media</w:t>
      </w:r>
    </w:p>
    <w:p w:rsidR="00040F90" w:rsidRDefault="00636151" w:rsidP="00040F90">
      <w:pPr>
        <w:pStyle w:val="Heading2"/>
        <w:rPr>
          <w:i/>
        </w:rPr>
      </w:pPr>
      <w:r>
        <w:rPr>
          <w:i/>
        </w:rPr>
        <w:t>COM 453</w:t>
      </w:r>
      <w:r w:rsidR="00961063">
        <w:rPr>
          <w:i/>
        </w:rPr>
        <w:t xml:space="preserve"> / DeSantis</w:t>
      </w:r>
    </w:p>
    <w:p w:rsidR="009A0BB3" w:rsidRPr="009A0BB3" w:rsidRDefault="00636151" w:rsidP="009A0BB3">
      <w:pPr>
        <w:jc w:val="center"/>
        <w:rPr>
          <w:sz w:val="32"/>
          <w:szCs w:val="32"/>
        </w:rPr>
      </w:pPr>
      <w:r>
        <w:rPr>
          <w:sz w:val="32"/>
          <w:szCs w:val="32"/>
        </w:rPr>
        <w:t>Fall</w:t>
      </w:r>
      <w:r w:rsidR="009A0BB3" w:rsidRPr="009A0BB3">
        <w:rPr>
          <w:sz w:val="32"/>
          <w:szCs w:val="32"/>
        </w:rPr>
        <w:t xml:space="preserve"> 2010</w:t>
      </w:r>
    </w:p>
    <w:p w:rsidR="00040F90" w:rsidRPr="00F377D1" w:rsidRDefault="00040F90" w:rsidP="00040F90">
      <w:pPr>
        <w:jc w:val="both"/>
      </w:pPr>
    </w:p>
    <w:p w:rsidR="00040F90" w:rsidRPr="00F377D1" w:rsidRDefault="00040F90" w:rsidP="00040F90">
      <w:pPr>
        <w:jc w:val="both"/>
      </w:pPr>
    </w:p>
    <w:p w:rsidR="00040F90" w:rsidRPr="009E3A1C" w:rsidRDefault="00040F90" w:rsidP="00335E08">
      <w:pPr>
        <w:spacing w:line="276" w:lineRule="auto"/>
        <w:jc w:val="both"/>
      </w:pPr>
      <w:r w:rsidRPr="009E3A1C">
        <w:rPr>
          <w:u w:val="single"/>
        </w:rPr>
        <w:t>Name</w:t>
      </w:r>
      <w:r w:rsidRPr="009E3A1C">
        <w:t>: Alan D. DeSantis, Ph. D.</w:t>
      </w:r>
    </w:p>
    <w:p w:rsidR="00040F90" w:rsidRPr="009E3A1C" w:rsidRDefault="00040F90" w:rsidP="00335E08">
      <w:pPr>
        <w:spacing w:line="276" w:lineRule="auto"/>
        <w:jc w:val="both"/>
      </w:pPr>
      <w:r w:rsidRPr="009E3A1C">
        <w:rPr>
          <w:u w:val="single"/>
        </w:rPr>
        <w:t>Address</w:t>
      </w:r>
      <w:r w:rsidRPr="009E3A1C">
        <w:t xml:space="preserve">: 234 </w:t>
      </w:r>
      <w:proofErr w:type="spellStart"/>
      <w:r w:rsidRPr="009E3A1C">
        <w:t>Grehan</w:t>
      </w:r>
      <w:proofErr w:type="spellEnd"/>
      <w:r w:rsidRPr="009E3A1C">
        <w:t xml:space="preserve"> Building</w:t>
      </w:r>
    </w:p>
    <w:p w:rsidR="00040F90" w:rsidRPr="009E3A1C" w:rsidRDefault="00040F90" w:rsidP="00335E08">
      <w:pPr>
        <w:spacing w:line="276" w:lineRule="auto"/>
        <w:jc w:val="both"/>
      </w:pPr>
      <w:r w:rsidRPr="009E3A1C">
        <w:rPr>
          <w:u w:val="single"/>
        </w:rPr>
        <w:t>Work Phone</w:t>
      </w:r>
      <w:r w:rsidRPr="009E3A1C">
        <w:t>: 257-1975</w:t>
      </w:r>
    </w:p>
    <w:p w:rsidR="00040F90" w:rsidRPr="009E3A1C" w:rsidRDefault="00040F90" w:rsidP="00335E08">
      <w:pPr>
        <w:spacing w:line="276" w:lineRule="auto"/>
        <w:jc w:val="both"/>
      </w:pPr>
      <w:r w:rsidRPr="009E3A1C">
        <w:rPr>
          <w:u w:val="single"/>
        </w:rPr>
        <w:t>E-mail</w:t>
      </w:r>
      <w:r w:rsidRPr="009E3A1C">
        <w:t xml:space="preserve">: </w:t>
      </w:r>
      <w:r w:rsidR="00F377D1" w:rsidRPr="009E3A1C">
        <w:t>desantis@uky.edu</w:t>
      </w:r>
    </w:p>
    <w:p w:rsidR="00F377D1" w:rsidRPr="009E3A1C" w:rsidRDefault="00F377D1" w:rsidP="00335E08">
      <w:pPr>
        <w:spacing w:line="276" w:lineRule="auto"/>
        <w:jc w:val="both"/>
      </w:pPr>
      <w:r w:rsidRPr="009E3A1C">
        <w:rPr>
          <w:u w:val="single"/>
        </w:rPr>
        <w:t>Web Page</w:t>
      </w:r>
      <w:r w:rsidRPr="009E3A1C">
        <w:t>: http://www.uky.edu/~addesa01/</w:t>
      </w:r>
    </w:p>
    <w:p w:rsidR="00F377D1" w:rsidRPr="009E3A1C" w:rsidRDefault="00F377D1" w:rsidP="00040F90">
      <w:pPr>
        <w:jc w:val="both"/>
      </w:pPr>
    </w:p>
    <w:p w:rsidR="00040F90" w:rsidRPr="009E3A1C" w:rsidRDefault="00040F90" w:rsidP="00040F90">
      <w:pPr>
        <w:jc w:val="both"/>
      </w:pPr>
      <w:r w:rsidRPr="009E3A1C">
        <w:t xml:space="preserve"> </w:t>
      </w:r>
    </w:p>
    <w:p w:rsidR="00335E08" w:rsidRPr="00335E08" w:rsidRDefault="00335E08" w:rsidP="00335E08">
      <w:pPr>
        <w:pStyle w:val="BodyText"/>
        <w:rPr>
          <w:i/>
        </w:rPr>
      </w:pPr>
      <w:r w:rsidRPr="00335E08">
        <w:rPr>
          <w:i/>
        </w:rPr>
        <w:t xml:space="preserve">OK, first things first: If you are not prepared to read 20 to 30 pages of incredibly interesting writings per day, </w:t>
      </w:r>
      <w:proofErr w:type="gramStart"/>
      <w:r w:rsidRPr="00335E08">
        <w:rPr>
          <w:i/>
        </w:rPr>
        <w:t>drop</w:t>
      </w:r>
      <w:proofErr w:type="gramEnd"/>
      <w:r w:rsidRPr="00335E08">
        <w:rPr>
          <w:i/>
        </w:rPr>
        <w:t xml:space="preserve"> the course . . . now. If this class is going to work, all of us will have to read thoroughly and be prepared to debate, share, and create ideas with each other.  Now that that is said, let us move on.</w:t>
      </w:r>
    </w:p>
    <w:p w:rsidR="00335E08" w:rsidRDefault="00335E08" w:rsidP="00335E08">
      <w:pPr>
        <w:spacing w:line="480" w:lineRule="auto"/>
        <w:rPr>
          <w:rFonts w:ascii="Times" w:hAnsi="Times"/>
        </w:rPr>
      </w:pPr>
    </w:p>
    <w:p w:rsidR="00335E08" w:rsidRDefault="00335E08" w:rsidP="00FB4188">
      <w:pPr>
        <w:pStyle w:val="BodyTextIndent2"/>
        <w:ind w:left="0"/>
        <w:jc w:val="left"/>
      </w:pPr>
      <w:r>
        <w:t xml:space="preserve">Social Issues and the Mass Media (COM 543) </w:t>
      </w:r>
      <w:proofErr w:type="gramStart"/>
      <w:r>
        <w:t>is</w:t>
      </w:r>
      <w:proofErr w:type="gramEnd"/>
      <w:r>
        <w:t xml:space="preserve"> designed to give students an insight into the influences that the American Media have on the social consciousness and the behavior of American society.  My goal is to get students to view the media from a critical perspective, viewing it not just as a form of entertainment, but as the creator of our shared social reality. Once media are viewed as a salient superstructure, that potentially has the power to construct how we define ourselves, others, and our world, we can begin to play an active role in shaping and using media in ways that promotes our society's higher ideals.</w:t>
      </w:r>
    </w:p>
    <w:p w:rsidR="00335E08" w:rsidRDefault="00335E08" w:rsidP="00FB4188">
      <w:pPr>
        <w:pStyle w:val="BodyTextIndent2"/>
        <w:ind w:left="0"/>
        <w:jc w:val="left"/>
      </w:pPr>
    </w:p>
    <w:p w:rsidR="00335E08" w:rsidRDefault="00335E08" w:rsidP="00FB4188">
      <w:pPr>
        <w:rPr>
          <w:rFonts w:ascii="Times" w:hAnsi="Times"/>
        </w:rPr>
      </w:pPr>
      <w:r>
        <w:rPr>
          <w:rFonts w:ascii="Times" w:hAnsi="Times"/>
        </w:rPr>
        <w:t xml:space="preserve">The assigned readings from COM 453 can be divided into 5 major sections, each of which illuminates important and interesting aspects of media in our society: 1) Gender, Race, and Class in the Media; 2) New Technology in the Digital Age; </w:t>
      </w:r>
      <w:r>
        <w:t xml:space="preserve">3) The Economics of Today’s Media; </w:t>
      </w:r>
      <w:r>
        <w:rPr>
          <w:rFonts w:ascii="Times" w:hAnsi="Times"/>
        </w:rPr>
        <w:t xml:space="preserve">4) The Harmful Impact of TV; and 5) The Media’s Role and Responsibilities in a Democracy. </w:t>
      </w:r>
    </w:p>
    <w:p w:rsidR="00335E08" w:rsidRPr="00335E08" w:rsidRDefault="00335E08" w:rsidP="00335E08"/>
    <w:p w:rsidR="00DC0039" w:rsidRPr="009E3A1C" w:rsidRDefault="00DC0039" w:rsidP="00DC0039"/>
    <w:p w:rsidR="00040F90" w:rsidRPr="009E3A1C" w:rsidRDefault="00040F90" w:rsidP="00DC0039">
      <w:pPr>
        <w:pStyle w:val="Heading4"/>
        <w:rPr>
          <w:sz w:val="24"/>
        </w:rPr>
      </w:pPr>
      <w:r w:rsidRPr="009E3A1C">
        <w:rPr>
          <w:sz w:val="24"/>
        </w:rPr>
        <w:t>Required Books</w:t>
      </w:r>
    </w:p>
    <w:p w:rsidR="0047556D" w:rsidRPr="009E3A1C" w:rsidRDefault="0047556D" w:rsidP="0047556D">
      <w:pPr>
        <w:ind w:left="720" w:hanging="720"/>
      </w:pPr>
    </w:p>
    <w:p w:rsidR="00961063" w:rsidRPr="00856680" w:rsidRDefault="00961063" w:rsidP="00961063">
      <w:pPr>
        <w:ind w:left="720" w:hanging="720"/>
      </w:pPr>
      <w:r>
        <w:t>Bucy, E. P. (Ed.). (2005). Living in the information age: A new media reader (2</w:t>
      </w:r>
      <w:r w:rsidRPr="00856680">
        <w:rPr>
          <w:vertAlign w:val="superscript"/>
        </w:rPr>
        <w:t>nd</w:t>
      </w:r>
      <w:r>
        <w:t xml:space="preserve"> ed.). Belmont, CA: Wadsworth. </w:t>
      </w:r>
    </w:p>
    <w:p w:rsidR="00961063" w:rsidRDefault="00961063" w:rsidP="00595396">
      <w:pPr>
        <w:ind w:left="720" w:hanging="720"/>
        <w:rPr>
          <w:bCs/>
        </w:rPr>
      </w:pPr>
    </w:p>
    <w:p w:rsidR="00961063" w:rsidRDefault="00961063" w:rsidP="00961063">
      <w:pPr>
        <w:pStyle w:val="Heading1"/>
        <w:spacing w:before="2" w:after="2"/>
        <w:ind w:left="720" w:hanging="720"/>
        <w:jc w:val="left"/>
        <w:rPr>
          <w:sz w:val="24"/>
        </w:rPr>
      </w:pPr>
      <w:r>
        <w:rPr>
          <w:sz w:val="24"/>
        </w:rPr>
        <w:t>Lind, R. A. (Ed.). (2009). Race/Gender/Media: Considering diversity across audiences, content, and p</w:t>
      </w:r>
      <w:r w:rsidRPr="00856680">
        <w:rPr>
          <w:sz w:val="24"/>
        </w:rPr>
        <w:t>roducers</w:t>
      </w:r>
      <w:r>
        <w:rPr>
          <w:sz w:val="24"/>
        </w:rPr>
        <w:t xml:space="preserve"> (2</w:t>
      </w:r>
      <w:r w:rsidRPr="00961063">
        <w:rPr>
          <w:sz w:val="24"/>
          <w:vertAlign w:val="superscript"/>
        </w:rPr>
        <w:t>nd</w:t>
      </w:r>
      <w:r>
        <w:rPr>
          <w:sz w:val="24"/>
        </w:rPr>
        <w:t xml:space="preserve"> ed.). Boston, MA</w:t>
      </w:r>
      <w:r w:rsidRPr="00856680">
        <w:rPr>
          <w:sz w:val="24"/>
        </w:rPr>
        <w:t xml:space="preserve">: </w:t>
      </w:r>
      <w:proofErr w:type="spellStart"/>
      <w:r w:rsidRPr="00856680">
        <w:rPr>
          <w:sz w:val="24"/>
        </w:rPr>
        <w:t>Allyn</w:t>
      </w:r>
      <w:proofErr w:type="spellEnd"/>
      <w:r w:rsidRPr="00856680">
        <w:rPr>
          <w:sz w:val="24"/>
        </w:rPr>
        <w:t xml:space="preserve"> &amp; Bacon. </w:t>
      </w:r>
    </w:p>
    <w:p w:rsidR="00961063" w:rsidRDefault="00961063" w:rsidP="00595396">
      <w:pPr>
        <w:ind w:left="720" w:hanging="720"/>
        <w:rPr>
          <w:bCs/>
        </w:rPr>
      </w:pPr>
    </w:p>
    <w:p w:rsidR="00856680" w:rsidRDefault="00961063" w:rsidP="00595396">
      <w:pPr>
        <w:ind w:left="720" w:hanging="720"/>
        <w:rPr>
          <w:bCs/>
        </w:rPr>
      </w:pPr>
      <w:proofErr w:type="gramStart"/>
      <w:r>
        <w:rPr>
          <w:bCs/>
        </w:rPr>
        <w:t>Postman, N</w:t>
      </w:r>
      <w:r w:rsidR="005E4E54">
        <w:rPr>
          <w:bCs/>
        </w:rPr>
        <w:t>. (1985).</w:t>
      </w:r>
      <w:proofErr w:type="gramEnd"/>
      <w:r w:rsidR="005E4E54">
        <w:rPr>
          <w:bCs/>
        </w:rPr>
        <w:t xml:space="preserve"> Amusing ourselves to death: Public discourse in the age of sow business. </w:t>
      </w:r>
      <w:r w:rsidR="00856680">
        <w:rPr>
          <w:bCs/>
        </w:rPr>
        <w:t xml:space="preserve">New York: Penguin. </w:t>
      </w:r>
    </w:p>
    <w:p w:rsidR="00856680" w:rsidRDefault="00856680" w:rsidP="00595396">
      <w:pPr>
        <w:ind w:left="720" w:hanging="720"/>
        <w:rPr>
          <w:bCs/>
        </w:rPr>
      </w:pPr>
    </w:p>
    <w:p w:rsidR="00040F90" w:rsidRPr="009E3A1C" w:rsidRDefault="00040F90" w:rsidP="00FB4188">
      <w:pPr>
        <w:jc w:val="both"/>
      </w:pPr>
    </w:p>
    <w:p w:rsidR="00504BB8" w:rsidRDefault="00504BB8" w:rsidP="00040F90">
      <w:pPr>
        <w:pStyle w:val="Heading3"/>
        <w:rPr>
          <w:sz w:val="24"/>
        </w:rPr>
      </w:pPr>
    </w:p>
    <w:p w:rsidR="00040F90" w:rsidRPr="009E3A1C" w:rsidRDefault="00040F90" w:rsidP="00040F90">
      <w:pPr>
        <w:pStyle w:val="Heading3"/>
        <w:rPr>
          <w:sz w:val="24"/>
        </w:rPr>
      </w:pPr>
      <w:r w:rsidRPr="009E3A1C">
        <w:rPr>
          <w:sz w:val="24"/>
        </w:rPr>
        <w:t>Assignments</w:t>
      </w:r>
    </w:p>
    <w:p w:rsidR="00040F90" w:rsidRPr="009E3A1C" w:rsidRDefault="00040F90" w:rsidP="00040F90">
      <w:pPr>
        <w:ind w:left="720"/>
        <w:jc w:val="both"/>
      </w:pPr>
    </w:p>
    <w:p w:rsidR="00040F90" w:rsidRPr="0083127B" w:rsidRDefault="0083127B" w:rsidP="00040F90">
      <w:pPr>
        <w:jc w:val="both"/>
        <w:rPr>
          <w:b/>
        </w:rPr>
      </w:pPr>
      <w:r w:rsidRPr="0083127B">
        <w:rPr>
          <w:b/>
          <w:u w:val="single"/>
        </w:rPr>
        <w:t xml:space="preserve">I. </w:t>
      </w:r>
      <w:r w:rsidR="00634EBB">
        <w:rPr>
          <w:b/>
          <w:u w:val="single"/>
        </w:rPr>
        <w:t xml:space="preserve">Major </w:t>
      </w:r>
      <w:r w:rsidR="00AF2614">
        <w:rPr>
          <w:b/>
          <w:u w:val="single"/>
        </w:rPr>
        <w:t>Qualitative Research Paper (3</w:t>
      </w:r>
      <w:r w:rsidR="00040F90" w:rsidRPr="0083127B">
        <w:rPr>
          <w:b/>
          <w:u w:val="single"/>
        </w:rPr>
        <w:t>0%):</w:t>
      </w:r>
    </w:p>
    <w:p w:rsidR="00040F90" w:rsidRDefault="00634EBB" w:rsidP="00040F90">
      <w:pPr>
        <w:ind w:left="720"/>
        <w:jc w:val="both"/>
      </w:pPr>
      <w:r>
        <w:t>Each of you will</w:t>
      </w:r>
      <w:r w:rsidR="0048055D">
        <w:t xml:space="preserve"> write a </w:t>
      </w:r>
      <w:r w:rsidR="00961063">
        <w:t xml:space="preserve">data-driven </w:t>
      </w:r>
      <w:r w:rsidR="0048055D">
        <w:t>media-</w:t>
      </w:r>
      <w:r>
        <w:t>analysis paper. In short, you will select a body of media data</w:t>
      </w:r>
      <w:r w:rsidR="00961063">
        <w:t xml:space="preserve"> </w:t>
      </w:r>
      <w:r w:rsidR="00961063" w:rsidRPr="006E3370">
        <w:rPr>
          <w:i/>
          <w:color w:val="244061" w:themeColor="accent1" w:themeShade="80"/>
          <w:sz w:val="22"/>
        </w:rPr>
        <w:t>(e.g., The New York Times</w:t>
      </w:r>
      <w:r w:rsidR="00AF2614" w:rsidRPr="006E3370">
        <w:rPr>
          <w:i/>
          <w:color w:val="244061" w:themeColor="accent1" w:themeShade="80"/>
          <w:sz w:val="22"/>
        </w:rPr>
        <w:t xml:space="preserve"> </w:t>
      </w:r>
      <w:r w:rsidR="00335E08" w:rsidRPr="006E3370">
        <w:rPr>
          <w:i/>
          <w:color w:val="244061" w:themeColor="accent1" w:themeShade="80"/>
          <w:sz w:val="22"/>
        </w:rPr>
        <w:t>or</w:t>
      </w:r>
      <w:r w:rsidR="00AF2614" w:rsidRPr="006E3370">
        <w:rPr>
          <w:i/>
          <w:color w:val="244061" w:themeColor="accent1" w:themeShade="80"/>
          <w:sz w:val="22"/>
        </w:rPr>
        <w:t xml:space="preserve"> Fox’s</w:t>
      </w:r>
      <w:r w:rsidR="00961063" w:rsidRPr="006E3370">
        <w:rPr>
          <w:i/>
          <w:color w:val="244061" w:themeColor="accent1" w:themeShade="80"/>
          <w:sz w:val="22"/>
        </w:rPr>
        <w:t xml:space="preserve"> coverage of the war; MTV’s </w:t>
      </w:r>
      <w:r w:rsidR="006E3370" w:rsidRPr="006E3370">
        <w:rPr>
          <w:i/>
          <w:color w:val="244061" w:themeColor="accent1" w:themeShade="80"/>
          <w:sz w:val="22"/>
        </w:rPr>
        <w:t xml:space="preserve">top 20 </w:t>
      </w:r>
      <w:r w:rsidR="00961063" w:rsidRPr="006E3370">
        <w:rPr>
          <w:i/>
          <w:color w:val="244061" w:themeColor="accent1" w:themeShade="80"/>
          <w:sz w:val="22"/>
        </w:rPr>
        <w:t>rap videos</w:t>
      </w:r>
      <w:r w:rsidR="00AF2614" w:rsidRPr="006E3370">
        <w:rPr>
          <w:i/>
          <w:color w:val="244061" w:themeColor="accent1" w:themeShade="80"/>
          <w:sz w:val="22"/>
        </w:rPr>
        <w:t xml:space="preserve"> for 2009</w:t>
      </w:r>
      <w:r w:rsidR="006E3370" w:rsidRPr="006E3370">
        <w:rPr>
          <w:i/>
          <w:color w:val="244061" w:themeColor="accent1" w:themeShade="80"/>
          <w:sz w:val="22"/>
        </w:rPr>
        <w:t>; Cosmopolitan’s makeup ads from 1970 to 2010</w:t>
      </w:r>
      <w:r w:rsidR="00961063" w:rsidRPr="006E3370">
        <w:rPr>
          <w:i/>
          <w:color w:val="244061" w:themeColor="accent1" w:themeShade="80"/>
          <w:sz w:val="22"/>
        </w:rPr>
        <w:t>; Sp</w:t>
      </w:r>
      <w:r w:rsidR="006E3370" w:rsidRPr="006E3370">
        <w:rPr>
          <w:i/>
          <w:color w:val="244061" w:themeColor="accent1" w:themeShade="80"/>
          <w:sz w:val="22"/>
        </w:rPr>
        <w:t>orts Illustrated swim suit issue;</w:t>
      </w:r>
      <w:r w:rsidR="00961063" w:rsidRPr="006E3370">
        <w:rPr>
          <w:i/>
          <w:color w:val="244061" w:themeColor="accent1" w:themeShade="80"/>
          <w:sz w:val="22"/>
        </w:rPr>
        <w:t xml:space="preserve"> </w:t>
      </w:r>
      <w:r w:rsidR="006E3370" w:rsidRPr="006E3370">
        <w:rPr>
          <w:i/>
          <w:color w:val="244061" w:themeColor="accent1" w:themeShade="80"/>
          <w:sz w:val="22"/>
        </w:rPr>
        <w:t xml:space="preserve">The lyrics of Bruce Springsteen, </w:t>
      </w:r>
      <w:r w:rsidR="00961063" w:rsidRPr="006E3370">
        <w:rPr>
          <w:i/>
          <w:color w:val="244061" w:themeColor="accent1" w:themeShade="80"/>
          <w:sz w:val="22"/>
        </w:rPr>
        <w:t>etc.)</w:t>
      </w:r>
      <w:r w:rsidRPr="006E3370">
        <w:rPr>
          <w:color w:val="244061" w:themeColor="accent1" w:themeShade="80"/>
          <w:sz w:val="22"/>
        </w:rPr>
        <w:t xml:space="preserve"> </w:t>
      </w:r>
      <w:r>
        <w:t>and say something smart about it. M</w:t>
      </w:r>
      <w:r w:rsidR="0048055D">
        <w:t>any m</w:t>
      </w:r>
      <w:r>
        <w:t xml:space="preserve">ore details will follow. </w:t>
      </w:r>
    </w:p>
    <w:p w:rsidR="00FB4188" w:rsidRPr="009E3A1C" w:rsidRDefault="00FB4188" w:rsidP="00040F90">
      <w:pPr>
        <w:ind w:left="720"/>
        <w:jc w:val="both"/>
      </w:pPr>
    </w:p>
    <w:p w:rsidR="00040F90" w:rsidRPr="009E3A1C" w:rsidRDefault="00040F90" w:rsidP="00040F90">
      <w:pPr>
        <w:jc w:val="both"/>
      </w:pPr>
    </w:p>
    <w:p w:rsidR="00634EBB" w:rsidRDefault="00040F90" w:rsidP="00040F90">
      <w:pPr>
        <w:rPr>
          <w:b/>
          <w:u w:val="single"/>
        </w:rPr>
      </w:pPr>
      <w:r w:rsidRPr="0083127B">
        <w:rPr>
          <w:b/>
          <w:u w:val="single"/>
        </w:rPr>
        <w:t xml:space="preserve">II. </w:t>
      </w:r>
      <w:r w:rsidR="00634EBB">
        <w:rPr>
          <w:b/>
          <w:u w:val="single"/>
        </w:rPr>
        <w:t>Think Piece on “Amusing Ourselves to Death” (20%):</w:t>
      </w:r>
    </w:p>
    <w:p w:rsidR="00634EBB" w:rsidRPr="00634EBB" w:rsidRDefault="00634EBB" w:rsidP="0048055D">
      <w:pPr>
        <w:ind w:left="720"/>
      </w:pPr>
      <w:r w:rsidRPr="00634EBB">
        <w:t xml:space="preserve">Postman’s book has been one of the most significant works in media studies for </w:t>
      </w:r>
      <w:r>
        <w:t>over 25 years. Since his death, however, the use</w:t>
      </w:r>
      <w:r w:rsidR="006E3370">
        <w:t>s</w:t>
      </w:r>
      <w:r>
        <w:t xml:space="preserve"> and form</w:t>
      </w:r>
      <w:r w:rsidR="006E3370">
        <w:t>s</w:t>
      </w:r>
      <w:r>
        <w:t xml:space="preserve"> of media </w:t>
      </w:r>
      <w:r w:rsidR="006E3370">
        <w:t>have</w:t>
      </w:r>
      <w:r>
        <w:t xml:space="preserve"> radically changed</w:t>
      </w:r>
      <w:r w:rsidR="0048055D">
        <w:t xml:space="preserve"> in America</w:t>
      </w:r>
      <w:r>
        <w:t xml:space="preserve">. Your task is to write an addendum (i.e., a new concluding chapter) to his book, describing how you think </w:t>
      </w:r>
      <w:r w:rsidR="0048055D">
        <w:t xml:space="preserve">this new digital revolution has </w:t>
      </w:r>
      <w:proofErr w:type="gramStart"/>
      <w:r w:rsidR="0048055D">
        <w:t>either reinforced</w:t>
      </w:r>
      <w:proofErr w:type="gramEnd"/>
      <w:r w:rsidR="0048055D">
        <w:t>, augmented/changed, or undermined</w:t>
      </w:r>
      <w:r>
        <w:t xml:space="preserve"> his major arguments about </w:t>
      </w:r>
      <w:r w:rsidR="0048055D">
        <w:t xml:space="preserve">public discourse and media. </w:t>
      </w:r>
    </w:p>
    <w:p w:rsidR="005E4E54" w:rsidRDefault="005E4E54" w:rsidP="00040F90">
      <w:pPr>
        <w:rPr>
          <w:b/>
          <w:u w:val="single"/>
        </w:rPr>
      </w:pPr>
    </w:p>
    <w:p w:rsidR="005E4E54" w:rsidRDefault="005E4E54" w:rsidP="00040F90">
      <w:pPr>
        <w:rPr>
          <w:b/>
          <w:u w:val="single"/>
        </w:rPr>
      </w:pPr>
    </w:p>
    <w:p w:rsidR="00040F90" w:rsidRPr="0083127B" w:rsidRDefault="00634EBB" w:rsidP="00040F90">
      <w:pPr>
        <w:rPr>
          <w:b/>
          <w:u w:val="single"/>
        </w:rPr>
      </w:pPr>
      <w:r>
        <w:rPr>
          <w:b/>
          <w:u w:val="single"/>
        </w:rPr>
        <w:t xml:space="preserve">III. </w:t>
      </w:r>
      <w:r w:rsidR="0083127B">
        <w:rPr>
          <w:b/>
          <w:u w:val="single"/>
        </w:rPr>
        <w:t>Daily</w:t>
      </w:r>
      <w:r w:rsidR="00040F90" w:rsidRPr="0083127B">
        <w:rPr>
          <w:b/>
          <w:u w:val="single"/>
        </w:rPr>
        <w:t xml:space="preserve"> </w:t>
      </w:r>
      <w:r w:rsidR="00617551" w:rsidRPr="0083127B">
        <w:rPr>
          <w:b/>
          <w:u w:val="single"/>
        </w:rPr>
        <w:t>Reading Reviews</w:t>
      </w:r>
      <w:r w:rsidR="00AF2614">
        <w:rPr>
          <w:b/>
          <w:u w:val="single"/>
        </w:rPr>
        <w:t xml:space="preserve"> (40</w:t>
      </w:r>
      <w:r w:rsidR="00040F90" w:rsidRPr="0083127B">
        <w:rPr>
          <w:b/>
          <w:u w:val="single"/>
        </w:rPr>
        <w:t>%)</w:t>
      </w:r>
    </w:p>
    <w:p w:rsidR="00237AC2" w:rsidRDefault="00040F90" w:rsidP="00040F90">
      <w:pPr>
        <w:pStyle w:val="BodyTextIndent"/>
      </w:pPr>
      <w:r w:rsidRPr="009E3A1C">
        <w:t xml:space="preserve">To both reward </w:t>
      </w:r>
      <w:r w:rsidR="009C5AA2" w:rsidRPr="009E3A1C">
        <w:t xml:space="preserve">your </w:t>
      </w:r>
      <w:r w:rsidR="0083127B">
        <w:t xml:space="preserve">daily </w:t>
      </w:r>
      <w:r w:rsidR="009C5AA2" w:rsidRPr="009E3A1C">
        <w:t xml:space="preserve">reading and to help you </w:t>
      </w:r>
      <w:r w:rsidR="00237AC2">
        <w:t xml:space="preserve">engage in </w:t>
      </w:r>
      <w:r w:rsidR="0083127B">
        <w:t>those</w:t>
      </w:r>
      <w:r w:rsidR="00237AC2">
        <w:t xml:space="preserve"> readings, </w:t>
      </w:r>
      <w:r w:rsidR="009C5AA2" w:rsidRPr="009E3A1C">
        <w:t>you will turn in typed notes</w:t>
      </w:r>
      <w:r w:rsidR="00636390">
        <w:t xml:space="preserve"> (1.5 spaced, one-inch margins)</w:t>
      </w:r>
      <w:r w:rsidR="009C5AA2" w:rsidRPr="009E3A1C">
        <w:t xml:space="preserve"> on each reading at the beginning of every class</w:t>
      </w:r>
      <w:r w:rsidR="00AF2614">
        <w:t xml:space="preserve">. </w:t>
      </w:r>
      <w:r w:rsidR="0083127B">
        <w:t xml:space="preserve">Here are some specifics to help clarify this assignment: </w:t>
      </w:r>
    </w:p>
    <w:p w:rsidR="0083127B" w:rsidRDefault="0083127B" w:rsidP="00040F90">
      <w:pPr>
        <w:pStyle w:val="BodyTextIndent"/>
      </w:pPr>
    </w:p>
    <w:p w:rsidR="00040F90" w:rsidRDefault="005E4E54" w:rsidP="001209AB">
      <w:pPr>
        <w:pStyle w:val="BodyTextIndent"/>
        <w:numPr>
          <w:ilvl w:val="0"/>
          <w:numId w:val="14"/>
        </w:numPr>
        <w:pBdr>
          <w:top w:val="single" w:sz="4" w:space="1" w:color="auto"/>
          <w:left w:val="single" w:sz="4" w:space="4" w:color="auto"/>
          <w:bottom w:val="single" w:sz="4" w:space="1" w:color="auto"/>
          <w:right w:val="single" w:sz="4" w:space="4" w:color="auto"/>
          <w:between w:val="single" w:sz="4" w:space="1" w:color="auto"/>
          <w:bar w:val="single" w:sz="4" w:color="auto"/>
        </w:pBdr>
      </w:pPr>
      <w:r>
        <w:rPr>
          <w:u w:val="single"/>
        </w:rPr>
        <w:t>Your Edited Readers</w:t>
      </w:r>
      <w:r w:rsidR="00AF2614">
        <w:rPr>
          <w:u w:val="single"/>
        </w:rPr>
        <w:t xml:space="preserve"> by Bucy and Lind</w:t>
      </w:r>
      <w:r w:rsidR="00237AC2">
        <w:t xml:space="preserve">: </w:t>
      </w:r>
      <w:r>
        <w:t xml:space="preserve">For each reading assigned, </w:t>
      </w:r>
      <w:r w:rsidR="00AF2614">
        <w:t xml:space="preserve">you </w:t>
      </w:r>
      <w:r>
        <w:t xml:space="preserve">will </w:t>
      </w:r>
      <w:r w:rsidR="00AF2614">
        <w:t xml:space="preserve">1) </w:t>
      </w:r>
      <w:r>
        <w:t xml:space="preserve">write a brief summary of the work and </w:t>
      </w:r>
      <w:r w:rsidR="00AF2614">
        <w:t xml:space="preserve">2) </w:t>
      </w:r>
      <w:r>
        <w:t xml:space="preserve">comment on its strengths and weaknesses. You are encouraged to make a stand and have an opinion about these readings. </w:t>
      </w:r>
    </w:p>
    <w:p w:rsidR="005E4E54" w:rsidRDefault="00237AC2" w:rsidP="001209AB">
      <w:pPr>
        <w:pStyle w:val="BodyTextIndent"/>
        <w:numPr>
          <w:ilvl w:val="1"/>
          <w:numId w:val="1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3127B">
        <w:rPr>
          <w:i/>
        </w:rPr>
        <w:t>Length</w:t>
      </w:r>
      <w:r w:rsidR="0083127B">
        <w:t xml:space="preserve">: </w:t>
      </w:r>
    </w:p>
    <w:p w:rsidR="005E4E54" w:rsidRDefault="005E4E54" w:rsidP="005E4E54">
      <w:pPr>
        <w:pStyle w:val="BodyTextIndent"/>
        <w:numPr>
          <w:ilvl w:val="2"/>
          <w:numId w:val="14"/>
        </w:numPr>
        <w:pBdr>
          <w:top w:val="single" w:sz="4" w:space="1" w:color="auto"/>
          <w:left w:val="single" w:sz="4" w:space="4" w:color="auto"/>
          <w:bottom w:val="single" w:sz="4" w:space="1" w:color="auto"/>
          <w:right w:val="single" w:sz="4" w:space="4" w:color="auto"/>
          <w:between w:val="single" w:sz="4" w:space="1" w:color="auto"/>
          <w:bar w:val="single" w:sz="4" w:color="auto"/>
        </w:pBdr>
      </w:pPr>
      <w:r>
        <w:t>For works 5 pages and under: 1 page review</w:t>
      </w:r>
    </w:p>
    <w:p w:rsidR="005E4E54" w:rsidRDefault="005E4E54" w:rsidP="005E4E54">
      <w:pPr>
        <w:pStyle w:val="BodyTextIndent"/>
        <w:numPr>
          <w:ilvl w:val="2"/>
          <w:numId w:val="14"/>
        </w:numPr>
        <w:pBdr>
          <w:top w:val="single" w:sz="4" w:space="1" w:color="auto"/>
          <w:left w:val="single" w:sz="4" w:space="4" w:color="auto"/>
          <w:bottom w:val="single" w:sz="4" w:space="1" w:color="auto"/>
          <w:right w:val="single" w:sz="4" w:space="4" w:color="auto"/>
          <w:between w:val="single" w:sz="4" w:space="1" w:color="auto"/>
          <w:bar w:val="single" w:sz="4" w:color="auto"/>
        </w:pBdr>
      </w:pPr>
      <w:r>
        <w:t>For works 5 to 7 pages: 1.5 page review</w:t>
      </w:r>
    </w:p>
    <w:p w:rsidR="005E4E54" w:rsidRDefault="005E4E54" w:rsidP="005E4E54">
      <w:pPr>
        <w:pStyle w:val="BodyTextIndent"/>
        <w:numPr>
          <w:ilvl w:val="2"/>
          <w:numId w:val="14"/>
        </w:numPr>
        <w:pBdr>
          <w:top w:val="single" w:sz="4" w:space="1" w:color="auto"/>
          <w:left w:val="single" w:sz="4" w:space="4" w:color="auto"/>
          <w:bottom w:val="single" w:sz="4" w:space="1" w:color="auto"/>
          <w:right w:val="single" w:sz="4" w:space="4" w:color="auto"/>
          <w:between w:val="single" w:sz="4" w:space="1" w:color="auto"/>
          <w:bar w:val="single" w:sz="4" w:color="auto"/>
        </w:pBdr>
      </w:pPr>
      <w:r>
        <w:t>For works 7 to 10 pages: 2 page review</w:t>
      </w:r>
    </w:p>
    <w:p w:rsidR="005E4E54" w:rsidRPr="005E4E54" w:rsidRDefault="005E4E54" w:rsidP="005E4E54">
      <w:pPr>
        <w:pStyle w:val="BodyTextIndent"/>
        <w:numPr>
          <w:ilvl w:val="2"/>
          <w:numId w:val="14"/>
        </w:numPr>
        <w:pBdr>
          <w:top w:val="single" w:sz="4" w:space="1" w:color="auto"/>
          <w:left w:val="single" w:sz="4" w:space="4" w:color="auto"/>
          <w:bottom w:val="single" w:sz="4" w:space="1" w:color="auto"/>
          <w:right w:val="single" w:sz="4" w:space="4" w:color="auto"/>
          <w:between w:val="single" w:sz="4" w:space="1" w:color="auto"/>
          <w:bar w:val="single" w:sz="4" w:color="auto"/>
        </w:pBdr>
      </w:pPr>
      <w:r>
        <w:t>For works 10 pages or more: 3 page review</w:t>
      </w:r>
    </w:p>
    <w:p w:rsidR="00237AC2" w:rsidRDefault="00634EBB" w:rsidP="001209AB">
      <w:pPr>
        <w:pStyle w:val="BodyTextIndent"/>
        <w:numPr>
          <w:ilvl w:val="0"/>
          <w:numId w:val="14"/>
        </w:numPr>
        <w:pBdr>
          <w:top w:val="single" w:sz="4" w:space="1" w:color="auto"/>
          <w:left w:val="single" w:sz="4" w:space="4" w:color="auto"/>
          <w:bottom w:val="single" w:sz="4" w:space="1" w:color="auto"/>
          <w:right w:val="single" w:sz="4" w:space="4" w:color="auto"/>
          <w:between w:val="single" w:sz="4" w:space="1" w:color="auto"/>
          <w:bar w:val="single" w:sz="4" w:color="auto"/>
        </w:pBdr>
      </w:pPr>
      <w:r>
        <w:rPr>
          <w:u w:val="single"/>
        </w:rPr>
        <w:t>Out-Of Class Documentaries</w:t>
      </w:r>
      <w:r w:rsidR="00237AC2">
        <w:t xml:space="preserve">: </w:t>
      </w:r>
    </w:p>
    <w:p w:rsidR="005E4E54" w:rsidRDefault="00237AC2" w:rsidP="001209AB">
      <w:pPr>
        <w:pStyle w:val="BodyTextIndent"/>
        <w:numPr>
          <w:ilvl w:val="1"/>
          <w:numId w:val="1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3127B">
        <w:rPr>
          <w:i/>
        </w:rPr>
        <w:t>Length</w:t>
      </w:r>
      <w:r w:rsidRPr="00237AC2">
        <w:t>:</w:t>
      </w:r>
      <w:r>
        <w:t xml:space="preserve"> </w:t>
      </w:r>
    </w:p>
    <w:p w:rsidR="00237AC2" w:rsidRDefault="00102B45" w:rsidP="005E4E54">
      <w:pPr>
        <w:pStyle w:val="BodyTextIndent"/>
        <w:numPr>
          <w:ilvl w:val="2"/>
          <w:numId w:val="14"/>
        </w:numPr>
        <w:pBdr>
          <w:top w:val="single" w:sz="4" w:space="1" w:color="auto"/>
          <w:left w:val="single" w:sz="4" w:space="4" w:color="auto"/>
          <w:bottom w:val="single" w:sz="4" w:space="1" w:color="auto"/>
          <w:right w:val="single" w:sz="4" w:space="4" w:color="auto"/>
          <w:between w:val="single" w:sz="4" w:space="1" w:color="auto"/>
          <w:bar w:val="single" w:sz="4" w:color="auto"/>
        </w:pBdr>
      </w:pPr>
      <w:r>
        <w:t>3</w:t>
      </w:r>
      <w:r w:rsidR="001209AB">
        <w:t xml:space="preserve"> pages</w:t>
      </w:r>
    </w:p>
    <w:p w:rsidR="00DA7886" w:rsidRPr="009E3A1C" w:rsidRDefault="00DA7886" w:rsidP="00040F90">
      <w:pPr>
        <w:pStyle w:val="BodyTextIndent"/>
      </w:pPr>
    </w:p>
    <w:p w:rsidR="00FB4188" w:rsidRDefault="00FB4188" w:rsidP="004E1CD8">
      <w:pPr>
        <w:pStyle w:val="BodyTextIndent"/>
        <w:ind w:left="0"/>
        <w:rPr>
          <w:b/>
          <w:u w:val="single"/>
        </w:rPr>
      </w:pPr>
    </w:p>
    <w:p w:rsidR="00040F90" w:rsidRPr="0083127B" w:rsidRDefault="00DA7886" w:rsidP="004E1CD8">
      <w:pPr>
        <w:pStyle w:val="BodyTextIndent"/>
        <w:ind w:left="0"/>
        <w:rPr>
          <w:b/>
          <w:u w:val="single"/>
        </w:rPr>
      </w:pPr>
      <w:r w:rsidRPr="0083127B">
        <w:rPr>
          <w:b/>
          <w:u w:val="single"/>
        </w:rPr>
        <w:t>III. Class Participation (10%)</w:t>
      </w:r>
    </w:p>
    <w:p w:rsidR="00F91E0E" w:rsidRDefault="00DA7886" w:rsidP="00DA7886">
      <w:pPr>
        <w:ind w:left="720"/>
      </w:pPr>
      <w:r w:rsidRPr="009E3A1C">
        <w:t>If this class is going to work, all of us must not only read carefully and critically, we must also be prepared to share our ideas with each other. I must mention, however, that I am looking for the quality of your statements, not just the quantity of your outbursts.</w:t>
      </w:r>
    </w:p>
    <w:p w:rsidR="00F91E0E" w:rsidRDefault="00F91E0E" w:rsidP="00DA7886">
      <w:pPr>
        <w:ind w:left="720"/>
      </w:pPr>
    </w:p>
    <w:p w:rsidR="00DA7886" w:rsidRPr="009E3A1C" w:rsidRDefault="00F91E0E" w:rsidP="00DA7886">
      <w:pPr>
        <w:ind w:left="720"/>
      </w:pPr>
      <w:r>
        <w:t>To strengthen your participation grade, bring in new information from newspapers, magazines, documentaries, web site</w:t>
      </w:r>
      <w:r w:rsidR="006E3370">
        <w:t>s, or blogs about changes and</w:t>
      </w:r>
      <w:r>
        <w:t xml:space="preserve"> innovations in media use, technology, and their effects on society. </w:t>
      </w:r>
    </w:p>
    <w:p w:rsidR="00040F90" w:rsidRPr="009E3A1C" w:rsidRDefault="00040F90" w:rsidP="00040F90">
      <w:pPr>
        <w:pStyle w:val="BodyTextIndent"/>
      </w:pPr>
    </w:p>
    <w:p w:rsidR="00DA7886" w:rsidRDefault="00DA7886" w:rsidP="00040F90">
      <w:pPr>
        <w:pStyle w:val="BodyTextIndent"/>
      </w:pPr>
    </w:p>
    <w:p w:rsidR="00FB4188" w:rsidRPr="009E3A1C" w:rsidRDefault="00FB4188" w:rsidP="00040F90">
      <w:pPr>
        <w:pStyle w:val="BodyTextIndent"/>
      </w:pPr>
    </w:p>
    <w:p w:rsidR="00DA7886" w:rsidRPr="009E3A1C" w:rsidRDefault="00DA7886" w:rsidP="00DA7886">
      <w:pPr>
        <w:jc w:val="center"/>
        <w:rPr>
          <w:b/>
          <w:u w:val="single"/>
        </w:rPr>
      </w:pPr>
      <w:r w:rsidRPr="009E3A1C">
        <w:rPr>
          <w:b/>
          <w:u w:val="single"/>
        </w:rPr>
        <w:t>Attendance</w:t>
      </w:r>
    </w:p>
    <w:p w:rsidR="00DA7886" w:rsidRPr="009E3A1C" w:rsidRDefault="00DA7886" w:rsidP="00DA7886">
      <w:pPr>
        <w:jc w:val="both"/>
      </w:pPr>
    </w:p>
    <w:p w:rsidR="00DA7886" w:rsidRPr="009E3A1C" w:rsidRDefault="00DA7886" w:rsidP="00DA7886">
      <w:pPr>
        <w:jc w:val="both"/>
      </w:pPr>
      <w:r w:rsidRPr="009E3A1C">
        <w:t xml:space="preserve">You will be allowed </w:t>
      </w:r>
      <w:r w:rsidR="00AF2614">
        <w:rPr>
          <w:b/>
        </w:rPr>
        <w:t>two</w:t>
      </w:r>
      <w:r w:rsidRPr="009E3A1C">
        <w:t xml:space="preserve"> unexcused absence. For every exceeding unexcused absence, there will be a 5% grade reduction from your final grade. To have an absence excused, you will need to give your instructor legitimate written proof from a recognized source explaining the absence. </w:t>
      </w:r>
    </w:p>
    <w:p w:rsidR="00DA7886" w:rsidRPr="009E3A1C" w:rsidRDefault="00DA7886" w:rsidP="00DA7886">
      <w:pPr>
        <w:jc w:val="both"/>
      </w:pPr>
    </w:p>
    <w:p w:rsidR="00DA7886" w:rsidRPr="009E3A1C" w:rsidRDefault="00DA7886" w:rsidP="00DA7886">
      <w:pPr>
        <w:jc w:val="both"/>
      </w:pPr>
      <w:r w:rsidRPr="009E3A1C">
        <w:t xml:space="preserve">Arriving late or leaving early </w:t>
      </w:r>
      <w:r w:rsidRPr="009E3A1C">
        <w:rPr>
          <w:b/>
        </w:rPr>
        <w:t>three</w:t>
      </w:r>
      <w:r w:rsidRPr="009E3A1C">
        <w:t xml:space="preserve"> times throughout the course of the semester will result in one unexcused absence. </w:t>
      </w:r>
    </w:p>
    <w:p w:rsidR="00DA7886" w:rsidRPr="009E3A1C" w:rsidRDefault="00DA7886" w:rsidP="00DA7886">
      <w:pPr>
        <w:jc w:val="both"/>
      </w:pPr>
    </w:p>
    <w:p w:rsidR="00DA7886" w:rsidRPr="009E3A1C" w:rsidRDefault="00DA7886" w:rsidP="00DA7886">
      <w:pPr>
        <w:jc w:val="center"/>
        <w:rPr>
          <w:b/>
          <w:u w:val="single"/>
        </w:rPr>
      </w:pPr>
    </w:p>
    <w:p w:rsidR="00DA7886" w:rsidRPr="009E3A1C" w:rsidRDefault="00DA7886" w:rsidP="00DA7886">
      <w:pPr>
        <w:jc w:val="center"/>
        <w:rPr>
          <w:b/>
          <w:u w:val="single"/>
        </w:rPr>
      </w:pPr>
      <w:r w:rsidRPr="009E3A1C">
        <w:rPr>
          <w:b/>
          <w:u w:val="single"/>
        </w:rPr>
        <w:t>Classroom Ethics</w:t>
      </w:r>
    </w:p>
    <w:p w:rsidR="00DA7886" w:rsidRPr="009E3A1C" w:rsidRDefault="00DA7886" w:rsidP="00DA7886">
      <w:pPr>
        <w:ind w:left="720" w:right="720"/>
        <w:jc w:val="both"/>
        <w:rPr>
          <w:b/>
        </w:rPr>
      </w:pPr>
    </w:p>
    <w:p w:rsidR="00DA7886" w:rsidRPr="009E3A1C" w:rsidRDefault="00DA7886" w:rsidP="004E1CD8">
      <w:pPr>
        <w:jc w:val="both"/>
        <w:rPr>
          <w:b/>
        </w:rPr>
      </w:pPr>
      <w:r w:rsidRPr="009E3A1C">
        <w:rPr>
          <w:b/>
        </w:rPr>
        <w:t>3.1 Plagiarism</w:t>
      </w:r>
    </w:p>
    <w:p w:rsidR="00DA7886" w:rsidRPr="009E3A1C" w:rsidRDefault="00DA7886" w:rsidP="004E1CD8">
      <w:pPr>
        <w:jc w:val="both"/>
      </w:pPr>
    </w:p>
    <w:p w:rsidR="00DA7886" w:rsidRPr="009E3A1C" w:rsidRDefault="00DA7886" w:rsidP="004E1CD8">
      <w:pPr>
        <w:jc w:val="both"/>
      </w:pPr>
      <w:r w:rsidRPr="009E3A1C">
        <w:t>All academic work, written or otherwise, submitted by a student to his/her instructor or other academic supervisor, is expected to be the result of his/her own thought, research, or self-expression. In any case in which a student feels unsure about a question of plagiarism involving his/her work, s/he is obligated to consult the instructor before submitting it. When a student submits work purporting to be his/her own, but which in any way borrows ideas, organization, wording or anything else from another source without appropriate acknowledgment of the fact, the student is guilty of plagiarism.</w:t>
      </w:r>
    </w:p>
    <w:p w:rsidR="00DA7886" w:rsidRPr="009E3A1C" w:rsidRDefault="00DA7886" w:rsidP="004E1CD8">
      <w:pPr>
        <w:jc w:val="both"/>
      </w:pPr>
    </w:p>
    <w:p w:rsidR="00DA7886" w:rsidRPr="009E3A1C" w:rsidRDefault="00DA7886" w:rsidP="004E1CD8">
      <w:pPr>
        <w:jc w:val="both"/>
      </w:pPr>
      <w:r w:rsidRPr="009E3A1C">
        <w:t>Students may discuss assignments among themselves or with an instructor or tutor, but when the actual work is done, it must be done by the student and the student alone.</w:t>
      </w:r>
    </w:p>
    <w:p w:rsidR="00DA7886" w:rsidRPr="009E3A1C" w:rsidRDefault="00DA7886" w:rsidP="004E1CD8">
      <w:pPr>
        <w:jc w:val="both"/>
      </w:pPr>
    </w:p>
    <w:p w:rsidR="00DA7886" w:rsidRPr="009E3A1C" w:rsidRDefault="00DA7886" w:rsidP="004E1CD8">
      <w:pPr>
        <w:jc w:val="both"/>
        <w:rPr>
          <w:b/>
        </w:rPr>
      </w:pPr>
    </w:p>
    <w:p w:rsidR="00DA7886" w:rsidRPr="009E3A1C" w:rsidRDefault="00DA7886" w:rsidP="004E1CD8">
      <w:pPr>
        <w:jc w:val="both"/>
        <w:rPr>
          <w:b/>
        </w:rPr>
      </w:pPr>
      <w:r w:rsidRPr="009E3A1C">
        <w:rPr>
          <w:b/>
        </w:rPr>
        <w:t>3.2 Cheating</w:t>
      </w:r>
    </w:p>
    <w:p w:rsidR="00DA7886" w:rsidRPr="009E3A1C" w:rsidRDefault="00DA7886" w:rsidP="004E1CD8">
      <w:pPr>
        <w:jc w:val="both"/>
      </w:pPr>
    </w:p>
    <w:p w:rsidR="00DA7886" w:rsidRPr="009E3A1C" w:rsidRDefault="00DA7886" w:rsidP="004E1CD8">
      <w:pPr>
        <w:jc w:val="both"/>
      </w:pPr>
      <w:r w:rsidRPr="009E3A1C">
        <w:t>Cheating is defined by its general usage. It includes, but is not limited to, the wrongful giving, taking, or presenting any information or material by a student with the intent of aiding him/herself or another on any academic work which is considered in any way in the determination of the final grade. Any question of definition shall be referred to the University Appeals Board.</w:t>
      </w:r>
    </w:p>
    <w:p w:rsidR="00DA7886" w:rsidRPr="009E3A1C" w:rsidRDefault="00DA7886" w:rsidP="004E1CD8">
      <w:pPr>
        <w:jc w:val="both"/>
      </w:pPr>
    </w:p>
    <w:p w:rsidR="006F4F98" w:rsidRPr="009E3A1C" w:rsidRDefault="00DA7886" w:rsidP="00102B45">
      <w:pPr>
        <w:jc w:val="both"/>
      </w:pPr>
      <w:r w:rsidRPr="009E3A1C">
        <w:rPr>
          <w:b/>
        </w:rPr>
        <w:t>The sanction of punishment for a student who is accused of either plagiarizing or cheating is a minimum of an E grade for the entire course, but it may involve suspension, dismissal, or expulsion from the University.</w:t>
      </w:r>
      <w:r w:rsidRPr="009E3A1C">
        <w:t xml:space="preserve"> As you can see, these are serious measures for academic offenses which we believe are serious. If you have any questions about whether you may be committing either of these academic offenses, be sure to contact your instructor.</w:t>
      </w:r>
    </w:p>
    <w:p w:rsidR="00040F90" w:rsidRPr="006A3E41" w:rsidRDefault="00A35E73" w:rsidP="006A3E41">
      <w:pPr>
        <w:rPr>
          <w:b/>
          <w:u w:val="single"/>
        </w:rPr>
      </w:pPr>
      <w:r w:rsidRPr="009E3A1C">
        <w:br w:type="page"/>
      </w:r>
    </w:p>
    <w:p w:rsidR="009E3A1C" w:rsidRPr="00CE6613" w:rsidRDefault="00636151" w:rsidP="009E3A1C">
      <w:pPr>
        <w:jc w:val="center"/>
        <w:rPr>
          <w:b/>
          <w:sz w:val="36"/>
          <w:szCs w:val="36"/>
          <w:u w:val="single"/>
        </w:rPr>
      </w:pPr>
      <w:r>
        <w:rPr>
          <w:b/>
          <w:sz w:val="36"/>
          <w:szCs w:val="36"/>
          <w:u w:val="single"/>
        </w:rPr>
        <w:lastRenderedPageBreak/>
        <w:t>Fall</w:t>
      </w:r>
      <w:r w:rsidR="009E3A1C" w:rsidRPr="00CE6613">
        <w:rPr>
          <w:b/>
          <w:sz w:val="36"/>
          <w:szCs w:val="36"/>
          <w:u w:val="single"/>
        </w:rPr>
        <w:t xml:space="preserve"> 2010 Schedule</w:t>
      </w:r>
    </w:p>
    <w:p w:rsidR="009E3A1C" w:rsidRPr="009E3A1C" w:rsidRDefault="009E3A1C" w:rsidP="009E3A1C">
      <w:pPr>
        <w:jc w:val="center"/>
        <w:rPr>
          <w:b/>
          <w:u w:val="single"/>
        </w:rPr>
      </w:pPr>
    </w:p>
    <w:p w:rsidR="009E3A1C" w:rsidRPr="009E3A1C" w:rsidRDefault="009E3A1C" w:rsidP="00636151">
      <w:pPr>
        <w:spacing w:line="276" w:lineRule="auto"/>
      </w:pPr>
    </w:p>
    <w:p w:rsidR="00900ED1" w:rsidRPr="00900ED1" w:rsidRDefault="00636151" w:rsidP="00F42B2C">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b/>
          <w:iCs/>
          <w:u w:val="single"/>
        </w:rPr>
      </w:pPr>
      <w:r w:rsidRPr="00900ED1">
        <w:rPr>
          <w:b/>
          <w:iCs/>
          <w:u w:val="single"/>
        </w:rPr>
        <w:t>August</w:t>
      </w:r>
      <w:r w:rsidRPr="00900ED1">
        <w:rPr>
          <w:b/>
          <w:iCs/>
        </w:rPr>
        <w:t xml:space="preserve"> </w:t>
      </w:r>
      <w:r w:rsidR="00F42B2C" w:rsidRPr="00900ED1">
        <w:rPr>
          <w:b/>
          <w:iCs/>
        </w:rPr>
        <w:t xml:space="preserve">  </w:t>
      </w:r>
    </w:p>
    <w:p w:rsidR="00F42B2C" w:rsidRPr="00F731B3" w:rsidRDefault="00636151" w:rsidP="00F42B2C">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b/>
          <w:iCs/>
          <w:color w:val="800000"/>
          <w:u w:val="single"/>
        </w:rPr>
      </w:pPr>
      <w:r w:rsidRPr="00F731B3">
        <w:rPr>
          <w:iCs/>
          <w:color w:val="800000"/>
        </w:rPr>
        <w:t>25</w:t>
      </w:r>
      <w:r w:rsidR="00882B20" w:rsidRPr="00F731B3">
        <w:rPr>
          <w:iCs/>
          <w:color w:val="800000"/>
        </w:rPr>
        <w:t>—First Day/Class Introduction</w:t>
      </w:r>
      <w:r w:rsidR="009E3A1C" w:rsidRPr="00F731B3">
        <w:rPr>
          <w:iCs/>
          <w:color w:val="800000"/>
        </w:rPr>
        <w:tab/>
      </w:r>
    </w:p>
    <w:p w:rsidR="00636151" w:rsidRDefault="00A727B9" w:rsidP="00F42B2C">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Pr>
          <w:iCs/>
        </w:rPr>
        <w:t>Week 2</w:t>
      </w:r>
    </w:p>
    <w:p w:rsidR="004E62C1" w:rsidRPr="00A727B9"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8000"/>
        </w:rPr>
      </w:pPr>
      <w:r w:rsidRPr="00A727B9">
        <w:rPr>
          <w:iCs/>
          <w:color w:val="008000"/>
        </w:rPr>
        <w:t>30</w:t>
      </w:r>
      <w:r w:rsidR="004E62C1" w:rsidRPr="00A727B9">
        <w:rPr>
          <w:iCs/>
          <w:color w:val="008000"/>
        </w:rPr>
        <w:tab/>
      </w:r>
      <w:r w:rsidR="004E62C1" w:rsidRPr="00A727B9">
        <w:rPr>
          <w:iCs/>
          <w:color w:val="008000"/>
          <w:u w:val="single"/>
        </w:rPr>
        <w:t>Topic</w:t>
      </w:r>
      <w:r w:rsidR="004E62C1" w:rsidRPr="00A727B9">
        <w:rPr>
          <w:iCs/>
          <w:color w:val="008000"/>
        </w:rPr>
        <w:t xml:space="preserve">: </w:t>
      </w:r>
      <w:r w:rsidR="00A727B9" w:rsidRPr="00A727B9">
        <w:rPr>
          <w:iCs/>
          <w:color w:val="008000"/>
        </w:rPr>
        <w:t>The Communication Revolution</w:t>
      </w:r>
      <w:r w:rsidR="00A727B9" w:rsidRPr="00A727B9">
        <w:rPr>
          <w:iCs/>
          <w:color w:val="008000"/>
        </w:rPr>
        <w:tab/>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 1, 1.1, 1.2, 1.3 in “Living” by Bucy</w:t>
      </w:r>
    </w:p>
    <w:p w:rsidR="00636151" w:rsidRPr="00F42B2C" w:rsidRDefault="00636151" w:rsidP="00F42B2C">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b/>
          <w:iCs/>
          <w:u w:val="single"/>
        </w:rPr>
      </w:pPr>
      <w:r w:rsidRPr="00F42B2C">
        <w:rPr>
          <w:b/>
          <w:iCs/>
          <w:u w:val="single"/>
        </w:rPr>
        <w:t xml:space="preserve">September </w:t>
      </w:r>
    </w:p>
    <w:p w:rsidR="004E62C1" w:rsidRPr="00A727B9"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8000"/>
        </w:rPr>
      </w:pPr>
      <w:r w:rsidRPr="00A727B9">
        <w:rPr>
          <w:iCs/>
          <w:color w:val="008000"/>
        </w:rPr>
        <w:t>1</w:t>
      </w:r>
      <w:r w:rsidR="004E62C1" w:rsidRPr="00A727B9">
        <w:rPr>
          <w:iCs/>
          <w:color w:val="008000"/>
        </w:rPr>
        <w:t xml:space="preserve"> </w:t>
      </w:r>
      <w:r w:rsidR="004E62C1" w:rsidRPr="00A727B9">
        <w:rPr>
          <w:iCs/>
          <w:color w:val="008000"/>
        </w:rPr>
        <w:tab/>
      </w:r>
      <w:r w:rsidR="004E62C1" w:rsidRPr="00A727B9">
        <w:rPr>
          <w:iCs/>
          <w:color w:val="008000"/>
          <w:u w:val="single"/>
        </w:rPr>
        <w:t>Topic</w:t>
      </w:r>
      <w:r w:rsidR="004E62C1" w:rsidRPr="00A727B9">
        <w:rPr>
          <w:iCs/>
          <w:color w:val="008000"/>
        </w:rPr>
        <w:t xml:space="preserve">: </w:t>
      </w:r>
      <w:r w:rsidR="00A727B9" w:rsidRPr="00A727B9">
        <w:rPr>
          <w:iCs/>
          <w:color w:val="008000"/>
        </w:rPr>
        <w:t>New Media Theory</w:t>
      </w:r>
    </w:p>
    <w:p w:rsidR="00636151" w:rsidRPr="004E62C1"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 xml:space="preserve">: </w:t>
      </w:r>
      <w:r w:rsidR="00A727B9">
        <w:rPr>
          <w:iCs/>
        </w:rPr>
        <w:t>2, 2.1, 2.2, 2.3, 2.4</w:t>
      </w:r>
      <w:r w:rsidR="00900ED1">
        <w:rPr>
          <w:iCs/>
        </w:rPr>
        <w:t xml:space="preserve"> in “Living” by Bucy</w:t>
      </w:r>
    </w:p>
    <w:p w:rsidR="00636151" w:rsidRDefault="00A727B9" w:rsidP="00F42B2C">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Pr>
          <w:iCs/>
        </w:rPr>
        <w:t>Week 3</w:t>
      </w:r>
    </w:p>
    <w:p w:rsidR="00636151" w:rsidRPr="00F731B3" w:rsidRDefault="00636151" w:rsidP="00F42B2C">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800000"/>
        </w:rPr>
      </w:pPr>
      <w:r w:rsidRPr="00F731B3">
        <w:rPr>
          <w:iCs/>
          <w:color w:val="800000"/>
        </w:rPr>
        <w:t>6—Labor Day—No Class</w:t>
      </w:r>
    </w:p>
    <w:p w:rsidR="004E62C1" w:rsidRPr="00A727B9"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8000"/>
        </w:rPr>
      </w:pPr>
      <w:r w:rsidRPr="00A727B9">
        <w:rPr>
          <w:iCs/>
          <w:color w:val="008000"/>
        </w:rPr>
        <w:t>8</w:t>
      </w:r>
      <w:r w:rsidR="004E62C1" w:rsidRPr="00A727B9">
        <w:rPr>
          <w:iCs/>
          <w:color w:val="008000"/>
        </w:rPr>
        <w:t xml:space="preserve"> </w:t>
      </w:r>
      <w:r w:rsidR="004E62C1" w:rsidRPr="00A727B9">
        <w:rPr>
          <w:iCs/>
          <w:color w:val="008000"/>
        </w:rPr>
        <w:tab/>
      </w:r>
      <w:r w:rsidR="004E62C1" w:rsidRPr="00A727B9">
        <w:rPr>
          <w:iCs/>
          <w:color w:val="008000"/>
          <w:u w:val="single"/>
        </w:rPr>
        <w:t>Topic</w:t>
      </w:r>
      <w:r w:rsidR="004E62C1" w:rsidRPr="00A727B9">
        <w:rPr>
          <w:iCs/>
          <w:color w:val="008000"/>
        </w:rPr>
        <w:t xml:space="preserve">: </w:t>
      </w:r>
      <w:r w:rsidR="00A727B9" w:rsidRPr="00A727B9">
        <w:rPr>
          <w:iCs/>
          <w:color w:val="008000"/>
        </w:rPr>
        <w:t>Convergence, Content, and Interactivity</w:t>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w:t>
      </w:r>
      <w:r w:rsidR="00727E41">
        <w:rPr>
          <w:iCs/>
        </w:rPr>
        <w:t xml:space="preserve"> 3, 3.1, 3.2, 3.3, 3.4</w:t>
      </w:r>
      <w:r w:rsidR="00900ED1">
        <w:rPr>
          <w:iCs/>
        </w:rPr>
        <w:t xml:space="preserve"> in “Living” by Bucy</w:t>
      </w:r>
    </w:p>
    <w:p w:rsidR="00636151" w:rsidRDefault="00A727B9" w:rsidP="00F42B2C">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Pr>
          <w:iCs/>
        </w:rPr>
        <w:t>Week 4</w:t>
      </w:r>
    </w:p>
    <w:p w:rsidR="004E62C1" w:rsidRPr="00A727B9"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8000"/>
        </w:rPr>
      </w:pPr>
      <w:r w:rsidRPr="00A727B9">
        <w:rPr>
          <w:iCs/>
          <w:color w:val="008000"/>
        </w:rPr>
        <w:t>13</w:t>
      </w:r>
      <w:r w:rsidR="004E62C1" w:rsidRPr="00A727B9">
        <w:rPr>
          <w:iCs/>
          <w:color w:val="008000"/>
        </w:rPr>
        <w:t xml:space="preserve"> </w:t>
      </w:r>
      <w:r w:rsidR="004E62C1" w:rsidRPr="00A727B9">
        <w:rPr>
          <w:iCs/>
          <w:color w:val="008000"/>
        </w:rPr>
        <w:tab/>
      </w:r>
      <w:r w:rsidR="004E62C1" w:rsidRPr="00A727B9">
        <w:rPr>
          <w:iCs/>
          <w:color w:val="008000"/>
          <w:u w:val="single"/>
        </w:rPr>
        <w:t>Topic</w:t>
      </w:r>
      <w:r w:rsidR="004E62C1" w:rsidRPr="00A727B9">
        <w:rPr>
          <w:iCs/>
          <w:color w:val="008000"/>
        </w:rPr>
        <w:t xml:space="preserve">: </w:t>
      </w:r>
      <w:r w:rsidR="00A727B9" w:rsidRPr="00A727B9">
        <w:rPr>
          <w:iCs/>
          <w:color w:val="008000"/>
        </w:rPr>
        <w:t>Media Concentration</w:t>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w:t>
      </w:r>
      <w:r w:rsidR="00727E41">
        <w:rPr>
          <w:iCs/>
        </w:rPr>
        <w:t xml:space="preserve"> 4, 4.1, 4.2, 4.3, 4.4</w:t>
      </w:r>
      <w:r w:rsidR="00900ED1">
        <w:rPr>
          <w:iCs/>
        </w:rPr>
        <w:t xml:space="preserve"> in “Living” by Bucy</w:t>
      </w:r>
    </w:p>
    <w:p w:rsidR="004E62C1" w:rsidRPr="00A727B9"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8000"/>
        </w:rPr>
      </w:pPr>
      <w:r w:rsidRPr="00A727B9">
        <w:rPr>
          <w:iCs/>
          <w:color w:val="008000"/>
        </w:rPr>
        <w:t>15</w:t>
      </w:r>
      <w:r w:rsidR="004E62C1" w:rsidRPr="00A727B9">
        <w:rPr>
          <w:iCs/>
          <w:color w:val="008000"/>
        </w:rPr>
        <w:t xml:space="preserve"> </w:t>
      </w:r>
      <w:r w:rsidR="004E62C1" w:rsidRPr="00A727B9">
        <w:rPr>
          <w:iCs/>
          <w:color w:val="008000"/>
        </w:rPr>
        <w:tab/>
      </w:r>
      <w:r w:rsidR="004E62C1" w:rsidRPr="00A727B9">
        <w:rPr>
          <w:iCs/>
          <w:color w:val="008000"/>
          <w:u w:val="single"/>
        </w:rPr>
        <w:t>Topic</w:t>
      </w:r>
      <w:r w:rsidR="004E62C1" w:rsidRPr="00A727B9">
        <w:rPr>
          <w:iCs/>
          <w:color w:val="008000"/>
        </w:rPr>
        <w:t xml:space="preserve">: </w:t>
      </w:r>
      <w:r w:rsidR="00A727B9" w:rsidRPr="00A727B9">
        <w:rPr>
          <w:iCs/>
          <w:color w:val="008000"/>
        </w:rPr>
        <w:t>At the Interface: New Intimacies, New Cultures</w:t>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w:t>
      </w:r>
      <w:r w:rsidR="00727E41">
        <w:rPr>
          <w:iCs/>
        </w:rPr>
        <w:t xml:space="preserve"> 5, 5.1, 5.2, 5.3, 5.4</w:t>
      </w:r>
      <w:r w:rsidR="00900ED1">
        <w:rPr>
          <w:iCs/>
        </w:rPr>
        <w:t xml:space="preserve"> in “Living” by Bucy</w:t>
      </w:r>
    </w:p>
    <w:p w:rsidR="00636151" w:rsidRDefault="00A727B9" w:rsidP="00F42B2C">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Pr>
          <w:iCs/>
        </w:rPr>
        <w:t>Week 5</w:t>
      </w:r>
    </w:p>
    <w:p w:rsidR="004E62C1" w:rsidRPr="00A727B9"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8000"/>
        </w:rPr>
      </w:pPr>
      <w:r w:rsidRPr="00A727B9">
        <w:rPr>
          <w:iCs/>
          <w:color w:val="008000"/>
        </w:rPr>
        <w:t>20</w:t>
      </w:r>
      <w:r w:rsidR="004E62C1" w:rsidRPr="00A727B9">
        <w:rPr>
          <w:iCs/>
          <w:color w:val="008000"/>
        </w:rPr>
        <w:t xml:space="preserve"> </w:t>
      </w:r>
      <w:r w:rsidR="004E62C1" w:rsidRPr="00A727B9">
        <w:rPr>
          <w:iCs/>
          <w:color w:val="008000"/>
        </w:rPr>
        <w:tab/>
      </w:r>
      <w:r w:rsidR="004E62C1" w:rsidRPr="00A727B9">
        <w:rPr>
          <w:iCs/>
          <w:color w:val="008000"/>
          <w:u w:val="single"/>
        </w:rPr>
        <w:t>Topic</w:t>
      </w:r>
      <w:r w:rsidR="004E62C1" w:rsidRPr="00A727B9">
        <w:rPr>
          <w:iCs/>
          <w:color w:val="008000"/>
        </w:rPr>
        <w:t xml:space="preserve">: </w:t>
      </w:r>
      <w:r w:rsidR="00A727B9" w:rsidRPr="00A727B9">
        <w:rPr>
          <w:iCs/>
          <w:color w:val="008000"/>
        </w:rPr>
        <w:t>Media Saturation and the Increasing Velocity of Everyday Life</w:t>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w:t>
      </w:r>
      <w:r w:rsidR="00900ED1">
        <w:rPr>
          <w:iCs/>
        </w:rPr>
        <w:t xml:space="preserve"> 6, 6.1, 6.2, 6.3, 6.4 in “Living” by Bucy</w:t>
      </w:r>
    </w:p>
    <w:p w:rsidR="004E62C1" w:rsidRPr="00A727B9"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8000"/>
        </w:rPr>
      </w:pPr>
      <w:r w:rsidRPr="00A727B9">
        <w:rPr>
          <w:iCs/>
          <w:color w:val="008000"/>
        </w:rPr>
        <w:t>22</w:t>
      </w:r>
      <w:r w:rsidR="004E62C1" w:rsidRPr="00A727B9">
        <w:rPr>
          <w:iCs/>
          <w:color w:val="008000"/>
        </w:rPr>
        <w:t xml:space="preserve"> </w:t>
      </w:r>
      <w:r w:rsidR="004E62C1" w:rsidRPr="00A727B9">
        <w:rPr>
          <w:iCs/>
          <w:color w:val="008000"/>
        </w:rPr>
        <w:tab/>
      </w:r>
      <w:r w:rsidR="004E62C1" w:rsidRPr="00A727B9">
        <w:rPr>
          <w:iCs/>
          <w:color w:val="008000"/>
          <w:u w:val="single"/>
        </w:rPr>
        <w:t>Topic</w:t>
      </w:r>
      <w:r w:rsidR="004E62C1" w:rsidRPr="00A727B9">
        <w:rPr>
          <w:iCs/>
          <w:color w:val="008000"/>
        </w:rPr>
        <w:t xml:space="preserve">: </w:t>
      </w:r>
      <w:r w:rsidR="00A727B9" w:rsidRPr="00A727B9">
        <w:rPr>
          <w:iCs/>
          <w:color w:val="008000"/>
        </w:rPr>
        <w:t>Networking Computing: Promises and Paradoxes</w:t>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w:t>
      </w:r>
      <w:r w:rsidR="00900ED1">
        <w:rPr>
          <w:iCs/>
        </w:rPr>
        <w:t xml:space="preserve"> 7, 7.1, 7.2, 7.3, 7.4 in “Living” by Bucy</w:t>
      </w:r>
    </w:p>
    <w:p w:rsidR="00636151" w:rsidRDefault="00A727B9" w:rsidP="00F42B2C">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Pr>
          <w:iCs/>
        </w:rPr>
        <w:t>Week 6</w:t>
      </w:r>
    </w:p>
    <w:p w:rsidR="004E62C1" w:rsidRPr="00A727B9"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8000"/>
        </w:rPr>
      </w:pPr>
      <w:r w:rsidRPr="00A727B9">
        <w:rPr>
          <w:iCs/>
          <w:color w:val="008000"/>
        </w:rPr>
        <w:t>27</w:t>
      </w:r>
      <w:r w:rsidR="004E62C1" w:rsidRPr="00A727B9">
        <w:rPr>
          <w:iCs/>
          <w:color w:val="008000"/>
        </w:rPr>
        <w:t xml:space="preserve"> </w:t>
      </w:r>
      <w:r w:rsidR="004E62C1" w:rsidRPr="00A727B9">
        <w:rPr>
          <w:iCs/>
          <w:color w:val="008000"/>
        </w:rPr>
        <w:tab/>
      </w:r>
      <w:r w:rsidR="004E62C1" w:rsidRPr="00A727B9">
        <w:rPr>
          <w:iCs/>
          <w:color w:val="008000"/>
          <w:u w:val="single"/>
        </w:rPr>
        <w:t>Topic</w:t>
      </w:r>
      <w:r w:rsidR="004E62C1" w:rsidRPr="00A727B9">
        <w:rPr>
          <w:iCs/>
          <w:color w:val="008000"/>
        </w:rPr>
        <w:t xml:space="preserve">: </w:t>
      </w:r>
      <w:r w:rsidR="00A727B9" w:rsidRPr="00A727B9">
        <w:rPr>
          <w:iCs/>
          <w:color w:val="008000"/>
        </w:rPr>
        <w:t>Questioning Information Technology</w:t>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w:t>
      </w:r>
      <w:r w:rsidR="00900ED1">
        <w:rPr>
          <w:iCs/>
        </w:rPr>
        <w:t xml:space="preserve"> 8, 8.1, 8.2, 8.3, 8.4 in “Living” by Bucy</w:t>
      </w:r>
    </w:p>
    <w:p w:rsidR="004E62C1" w:rsidRPr="00A727B9"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8000"/>
        </w:rPr>
      </w:pPr>
      <w:r w:rsidRPr="00A727B9">
        <w:rPr>
          <w:iCs/>
          <w:color w:val="008000"/>
        </w:rPr>
        <w:t>29</w:t>
      </w:r>
      <w:r w:rsidR="004E62C1" w:rsidRPr="00A727B9">
        <w:rPr>
          <w:iCs/>
          <w:color w:val="008000"/>
        </w:rPr>
        <w:t xml:space="preserve"> </w:t>
      </w:r>
      <w:r w:rsidR="004E62C1" w:rsidRPr="00A727B9">
        <w:rPr>
          <w:iCs/>
          <w:color w:val="008000"/>
        </w:rPr>
        <w:tab/>
      </w:r>
      <w:r w:rsidR="004E62C1" w:rsidRPr="00A727B9">
        <w:rPr>
          <w:iCs/>
          <w:color w:val="008000"/>
          <w:u w:val="single"/>
        </w:rPr>
        <w:t>Topic</w:t>
      </w:r>
      <w:r w:rsidR="004E62C1" w:rsidRPr="00A727B9">
        <w:rPr>
          <w:iCs/>
          <w:color w:val="008000"/>
        </w:rPr>
        <w:t xml:space="preserve">: </w:t>
      </w:r>
      <w:r w:rsidR="00A727B9" w:rsidRPr="00A727B9">
        <w:rPr>
          <w:iCs/>
          <w:color w:val="008000"/>
        </w:rPr>
        <w:t>Electronic Democracy</w:t>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w:t>
      </w:r>
      <w:r w:rsidR="00900ED1">
        <w:rPr>
          <w:iCs/>
        </w:rPr>
        <w:t xml:space="preserve"> 9, 9.1, 9.2, 9.3, 9.4 in “Living” by Bucy</w:t>
      </w:r>
    </w:p>
    <w:p w:rsidR="00636151" w:rsidRDefault="00A727B9" w:rsidP="00F42B2C">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Pr>
          <w:iCs/>
        </w:rPr>
        <w:t>Week 7</w:t>
      </w:r>
    </w:p>
    <w:p w:rsidR="00636151" w:rsidRPr="00F42B2C" w:rsidRDefault="00636151" w:rsidP="00F42B2C">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b/>
          <w:iCs/>
          <w:u w:val="single"/>
        </w:rPr>
      </w:pPr>
      <w:r w:rsidRPr="00F42B2C">
        <w:rPr>
          <w:b/>
          <w:iCs/>
          <w:u w:val="single"/>
        </w:rPr>
        <w:t>October</w:t>
      </w:r>
    </w:p>
    <w:p w:rsidR="004E62C1" w:rsidRPr="00A727B9" w:rsidRDefault="00636151" w:rsidP="00A727B9">
      <w:pPr>
        <w:pStyle w:val="ListParagraph"/>
        <w:numPr>
          <w:ilvl w:val="0"/>
          <w:numId w:val="15"/>
        </w:numPr>
        <w:pBdr>
          <w:top w:val="single" w:sz="4" w:space="0"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8000"/>
        </w:rPr>
      </w:pPr>
      <w:r w:rsidRPr="00A727B9">
        <w:rPr>
          <w:iCs/>
          <w:color w:val="008000"/>
        </w:rPr>
        <w:t>4</w:t>
      </w:r>
      <w:r w:rsidR="004E62C1" w:rsidRPr="00A727B9">
        <w:rPr>
          <w:iCs/>
          <w:color w:val="008000"/>
        </w:rPr>
        <w:t xml:space="preserve"> </w:t>
      </w:r>
      <w:r w:rsidR="004E62C1" w:rsidRPr="00A727B9">
        <w:rPr>
          <w:iCs/>
          <w:color w:val="008000"/>
        </w:rPr>
        <w:tab/>
      </w:r>
      <w:r w:rsidR="004E62C1" w:rsidRPr="00A727B9">
        <w:rPr>
          <w:iCs/>
          <w:color w:val="008000"/>
          <w:u w:val="single"/>
        </w:rPr>
        <w:t>Topic</w:t>
      </w:r>
      <w:r w:rsidR="004E62C1" w:rsidRPr="00A727B9">
        <w:rPr>
          <w:iCs/>
          <w:color w:val="008000"/>
        </w:rPr>
        <w:t xml:space="preserve">: </w:t>
      </w:r>
      <w:r w:rsidR="00A727B9" w:rsidRPr="00A727B9">
        <w:rPr>
          <w:iCs/>
          <w:color w:val="008000"/>
        </w:rPr>
        <w:t>The Digital Divide</w:t>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w:t>
      </w:r>
      <w:r w:rsidR="00900ED1">
        <w:rPr>
          <w:iCs/>
        </w:rPr>
        <w:t xml:space="preserve"> 10, 10.1, 10.2, 10.3, 10.4 in “Living” by Bucy</w:t>
      </w:r>
    </w:p>
    <w:p w:rsidR="004E62C1" w:rsidRPr="00A727B9"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8000"/>
        </w:rPr>
      </w:pPr>
      <w:r w:rsidRPr="00A727B9">
        <w:rPr>
          <w:iCs/>
          <w:color w:val="008000"/>
        </w:rPr>
        <w:t>6</w:t>
      </w:r>
      <w:r w:rsidR="004E62C1" w:rsidRPr="00A727B9">
        <w:rPr>
          <w:iCs/>
          <w:color w:val="008000"/>
        </w:rPr>
        <w:t xml:space="preserve"> </w:t>
      </w:r>
      <w:r w:rsidR="004E62C1" w:rsidRPr="00A727B9">
        <w:rPr>
          <w:iCs/>
          <w:color w:val="008000"/>
        </w:rPr>
        <w:tab/>
      </w:r>
      <w:r w:rsidR="004E62C1" w:rsidRPr="00A727B9">
        <w:rPr>
          <w:iCs/>
          <w:color w:val="008000"/>
          <w:u w:val="single"/>
        </w:rPr>
        <w:t>Topic</w:t>
      </w:r>
      <w:r w:rsidR="004E62C1" w:rsidRPr="00A727B9">
        <w:rPr>
          <w:iCs/>
          <w:color w:val="008000"/>
        </w:rPr>
        <w:t xml:space="preserve">: </w:t>
      </w:r>
      <w:r w:rsidR="00A727B9" w:rsidRPr="00A727B9">
        <w:rPr>
          <w:iCs/>
          <w:color w:val="008000"/>
        </w:rPr>
        <w:t>Copyright and Regulation</w:t>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w:t>
      </w:r>
      <w:r w:rsidR="00900ED1">
        <w:rPr>
          <w:iCs/>
        </w:rPr>
        <w:t xml:space="preserve"> 11, 11.1, 11.2, 11.3, 11.4 in “Living” by Bucy</w:t>
      </w:r>
    </w:p>
    <w:p w:rsidR="00636151" w:rsidRDefault="00A727B9" w:rsidP="00F42B2C">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Pr>
          <w:iCs/>
        </w:rPr>
        <w:lastRenderedPageBreak/>
        <w:t>Week 8</w:t>
      </w:r>
    </w:p>
    <w:p w:rsidR="004E62C1" w:rsidRPr="00A727B9"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8000"/>
        </w:rPr>
      </w:pPr>
      <w:r w:rsidRPr="00A727B9">
        <w:rPr>
          <w:iCs/>
          <w:color w:val="008000"/>
        </w:rPr>
        <w:t>11</w:t>
      </w:r>
      <w:r w:rsidR="004E62C1" w:rsidRPr="00A727B9">
        <w:rPr>
          <w:iCs/>
          <w:color w:val="008000"/>
        </w:rPr>
        <w:t xml:space="preserve"> </w:t>
      </w:r>
      <w:r w:rsidR="004E62C1" w:rsidRPr="00A727B9">
        <w:rPr>
          <w:iCs/>
          <w:color w:val="008000"/>
        </w:rPr>
        <w:tab/>
      </w:r>
      <w:r w:rsidR="004E62C1" w:rsidRPr="00A727B9">
        <w:rPr>
          <w:iCs/>
          <w:color w:val="008000"/>
          <w:u w:val="single"/>
        </w:rPr>
        <w:t>Topic</w:t>
      </w:r>
      <w:r w:rsidR="004E62C1" w:rsidRPr="00A727B9">
        <w:rPr>
          <w:iCs/>
          <w:color w:val="008000"/>
        </w:rPr>
        <w:t xml:space="preserve">: </w:t>
      </w:r>
      <w:r w:rsidR="00A727B9" w:rsidRPr="00A727B9">
        <w:rPr>
          <w:iCs/>
          <w:color w:val="008000"/>
        </w:rPr>
        <w:t>Privacy and Surveillance</w:t>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w:t>
      </w:r>
      <w:r w:rsidR="00900ED1">
        <w:rPr>
          <w:iCs/>
        </w:rPr>
        <w:t xml:space="preserve"> 12, 12.1, 12.2, 12.3, 12.4 in “Living” by Bucy</w:t>
      </w:r>
    </w:p>
    <w:p w:rsidR="004E62C1" w:rsidRPr="00F731B3"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FF6600"/>
        </w:rPr>
      </w:pPr>
      <w:r w:rsidRPr="00F731B3">
        <w:rPr>
          <w:iCs/>
          <w:color w:val="FF6600"/>
        </w:rPr>
        <w:t>13</w:t>
      </w:r>
      <w:r w:rsidR="004E62C1" w:rsidRPr="00F731B3">
        <w:rPr>
          <w:iCs/>
          <w:color w:val="FF6600"/>
        </w:rPr>
        <w:t xml:space="preserve"> </w:t>
      </w:r>
      <w:r w:rsidR="004E62C1" w:rsidRPr="00F731B3">
        <w:rPr>
          <w:iCs/>
          <w:color w:val="FF6600"/>
        </w:rPr>
        <w:tab/>
      </w:r>
      <w:r w:rsidR="004E62C1" w:rsidRPr="00F731B3">
        <w:rPr>
          <w:iCs/>
          <w:color w:val="FF6600"/>
          <w:u w:val="single"/>
        </w:rPr>
        <w:t>Topic</w:t>
      </w:r>
      <w:r w:rsidR="004E62C1" w:rsidRPr="00F731B3">
        <w:rPr>
          <w:iCs/>
          <w:color w:val="FF6600"/>
        </w:rPr>
        <w:t xml:space="preserve">: </w:t>
      </w:r>
      <w:r w:rsidR="00634EBB">
        <w:rPr>
          <w:iCs/>
          <w:color w:val="FF6600"/>
        </w:rPr>
        <w:t>Changing Paradigm in Media Use</w:t>
      </w:r>
    </w:p>
    <w:p w:rsidR="00636151" w:rsidRPr="00AF2614"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AF2614">
        <w:rPr>
          <w:iCs/>
          <w:u w:val="single"/>
        </w:rPr>
        <w:t>Read</w:t>
      </w:r>
      <w:r w:rsidRPr="00AF2614">
        <w:rPr>
          <w:iCs/>
        </w:rPr>
        <w:t>:</w:t>
      </w:r>
      <w:r w:rsidR="00900ED1" w:rsidRPr="00AF2614">
        <w:rPr>
          <w:iCs/>
        </w:rPr>
        <w:t xml:space="preserve"> </w:t>
      </w:r>
      <w:r w:rsidR="00AF2614" w:rsidRPr="00AF2614">
        <w:rPr>
          <w:iCs/>
        </w:rPr>
        <w:t xml:space="preserve">Pages 1- 60 in </w:t>
      </w:r>
      <w:r w:rsidR="00634EBB" w:rsidRPr="00AF2614">
        <w:rPr>
          <w:iCs/>
        </w:rPr>
        <w:t>“Amusing Ourselves to Death”</w:t>
      </w:r>
      <w:r w:rsidR="00AF2614">
        <w:rPr>
          <w:iCs/>
        </w:rPr>
        <w:t xml:space="preserve"> by Postman</w:t>
      </w:r>
    </w:p>
    <w:p w:rsidR="00636151" w:rsidRPr="00F731B3" w:rsidRDefault="00A727B9" w:rsidP="00F42B2C">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FF6600"/>
        </w:rPr>
      </w:pPr>
      <w:r w:rsidRPr="00F731B3">
        <w:rPr>
          <w:iCs/>
          <w:color w:val="FF6600"/>
        </w:rPr>
        <w:t>Week 9</w:t>
      </w:r>
    </w:p>
    <w:p w:rsidR="004E62C1" w:rsidRPr="00F731B3"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FF6600"/>
        </w:rPr>
      </w:pPr>
      <w:r w:rsidRPr="00F731B3">
        <w:rPr>
          <w:iCs/>
          <w:color w:val="FF6600"/>
        </w:rPr>
        <w:t>18</w:t>
      </w:r>
      <w:r w:rsidR="004E62C1" w:rsidRPr="00F731B3">
        <w:rPr>
          <w:iCs/>
          <w:color w:val="FF6600"/>
        </w:rPr>
        <w:t xml:space="preserve"> </w:t>
      </w:r>
      <w:r w:rsidR="004E62C1" w:rsidRPr="00F731B3">
        <w:rPr>
          <w:iCs/>
          <w:color w:val="FF6600"/>
        </w:rPr>
        <w:tab/>
      </w:r>
      <w:r w:rsidR="004E62C1" w:rsidRPr="00F731B3">
        <w:rPr>
          <w:iCs/>
          <w:color w:val="FF6600"/>
          <w:u w:val="single"/>
        </w:rPr>
        <w:t>Topic</w:t>
      </w:r>
      <w:r w:rsidR="004E62C1" w:rsidRPr="00F731B3">
        <w:rPr>
          <w:iCs/>
          <w:color w:val="FF6600"/>
        </w:rPr>
        <w:t xml:space="preserve">: </w:t>
      </w:r>
      <w:r w:rsidR="00634EBB">
        <w:rPr>
          <w:iCs/>
          <w:color w:val="FF6600"/>
        </w:rPr>
        <w:t>Changing Paradigm in Media Use</w:t>
      </w:r>
    </w:p>
    <w:p w:rsidR="00636151" w:rsidRPr="00AF2614"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AF2614">
        <w:rPr>
          <w:iCs/>
          <w:u w:val="single"/>
        </w:rPr>
        <w:t>Read</w:t>
      </w:r>
      <w:r w:rsidRPr="00AF2614">
        <w:rPr>
          <w:iCs/>
        </w:rPr>
        <w:t>:</w:t>
      </w:r>
      <w:r w:rsidR="00900ED1" w:rsidRPr="00AF2614">
        <w:rPr>
          <w:iCs/>
        </w:rPr>
        <w:t xml:space="preserve"> </w:t>
      </w:r>
      <w:r w:rsidR="00AF2614" w:rsidRPr="00AF2614">
        <w:rPr>
          <w:iCs/>
        </w:rPr>
        <w:t xml:space="preserve">Pages 1- 60 in </w:t>
      </w:r>
      <w:r w:rsidR="00634EBB" w:rsidRPr="00AF2614">
        <w:rPr>
          <w:iCs/>
        </w:rPr>
        <w:t>“Amusing Ourselves to Death”</w:t>
      </w:r>
      <w:r w:rsidR="00AF2614" w:rsidRPr="00AF2614">
        <w:rPr>
          <w:iCs/>
        </w:rPr>
        <w:t xml:space="preserve"> </w:t>
      </w:r>
      <w:r w:rsidR="00AF2614">
        <w:rPr>
          <w:iCs/>
        </w:rPr>
        <w:t>by Postman</w:t>
      </w:r>
    </w:p>
    <w:p w:rsidR="004E62C1" w:rsidRPr="00F731B3"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FF6600"/>
        </w:rPr>
      </w:pPr>
      <w:r w:rsidRPr="00F731B3">
        <w:rPr>
          <w:iCs/>
          <w:color w:val="FF6600"/>
        </w:rPr>
        <w:t>20</w:t>
      </w:r>
      <w:r w:rsidR="004E62C1" w:rsidRPr="00F731B3">
        <w:rPr>
          <w:iCs/>
          <w:color w:val="FF6600"/>
        </w:rPr>
        <w:t xml:space="preserve"> </w:t>
      </w:r>
      <w:r w:rsidR="004E62C1" w:rsidRPr="00F731B3">
        <w:rPr>
          <w:iCs/>
          <w:color w:val="FF6600"/>
        </w:rPr>
        <w:tab/>
      </w:r>
      <w:r w:rsidR="004E62C1" w:rsidRPr="00F731B3">
        <w:rPr>
          <w:iCs/>
          <w:color w:val="FF6600"/>
          <w:u w:val="single"/>
        </w:rPr>
        <w:t>Topic</w:t>
      </w:r>
      <w:r w:rsidR="004E62C1" w:rsidRPr="00F731B3">
        <w:rPr>
          <w:iCs/>
          <w:color w:val="FF6600"/>
        </w:rPr>
        <w:t xml:space="preserve">: </w:t>
      </w:r>
      <w:r w:rsidR="00634EBB">
        <w:rPr>
          <w:iCs/>
          <w:color w:val="FF6600"/>
        </w:rPr>
        <w:t>Changing Paradigm in Media Use</w:t>
      </w:r>
    </w:p>
    <w:p w:rsidR="00636151" w:rsidRPr="00AF2614"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AF2614">
        <w:rPr>
          <w:iCs/>
          <w:u w:val="single"/>
        </w:rPr>
        <w:t>Read</w:t>
      </w:r>
      <w:r w:rsidRPr="00AF2614">
        <w:rPr>
          <w:iCs/>
        </w:rPr>
        <w:t>:</w:t>
      </w:r>
      <w:r w:rsidR="00900ED1" w:rsidRPr="00AF2614">
        <w:rPr>
          <w:iCs/>
        </w:rPr>
        <w:t xml:space="preserve"> </w:t>
      </w:r>
      <w:r w:rsidR="00AF2614" w:rsidRPr="00AF2614">
        <w:rPr>
          <w:iCs/>
        </w:rPr>
        <w:t xml:space="preserve">Pages 1- 60 in </w:t>
      </w:r>
      <w:r w:rsidR="00634EBB" w:rsidRPr="00AF2614">
        <w:rPr>
          <w:iCs/>
        </w:rPr>
        <w:t>“Amusing Ourselves to Death”</w:t>
      </w:r>
      <w:r w:rsidR="00AF2614" w:rsidRPr="00AF2614">
        <w:rPr>
          <w:iCs/>
        </w:rPr>
        <w:t xml:space="preserve"> </w:t>
      </w:r>
      <w:r w:rsidR="00AF2614">
        <w:rPr>
          <w:iCs/>
        </w:rPr>
        <w:t>by Postman</w:t>
      </w:r>
    </w:p>
    <w:p w:rsidR="00636151" w:rsidRDefault="00A727B9" w:rsidP="00F42B2C">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Pr>
          <w:iCs/>
        </w:rPr>
        <w:t>Week 10</w:t>
      </w:r>
    </w:p>
    <w:p w:rsidR="004E62C1" w:rsidRPr="00F731B3"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00FF"/>
        </w:rPr>
      </w:pPr>
      <w:r w:rsidRPr="00F731B3">
        <w:rPr>
          <w:iCs/>
          <w:color w:val="0000FF"/>
        </w:rPr>
        <w:t>25</w:t>
      </w:r>
      <w:r w:rsidR="004E62C1" w:rsidRPr="00F731B3">
        <w:rPr>
          <w:iCs/>
          <w:color w:val="0000FF"/>
        </w:rPr>
        <w:t xml:space="preserve"> </w:t>
      </w:r>
      <w:r w:rsidR="004E62C1" w:rsidRPr="00F731B3">
        <w:rPr>
          <w:iCs/>
          <w:color w:val="0000FF"/>
        </w:rPr>
        <w:tab/>
      </w:r>
      <w:r w:rsidR="004E62C1" w:rsidRPr="00F731B3">
        <w:rPr>
          <w:iCs/>
          <w:color w:val="0000FF"/>
          <w:u w:val="single"/>
        </w:rPr>
        <w:t>Topic</w:t>
      </w:r>
      <w:r w:rsidR="004E62C1" w:rsidRPr="00F731B3">
        <w:rPr>
          <w:iCs/>
          <w:color w:val="0000FF"/>
        </w:rPr>
        <w:t xml:space="preserve">: </w:t>
      </w:r>
      <w:r w:rsidR="00F731B3" w:rsidRPr="00F731B3">
        <w:rPr>
          <w:iCs/>
          <w:color w:val="0000FF"/>
        </w:rPr>
        <w:t>Consideration of media Effects</w:t>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w:t>
      </w:r>
      <w:r w:rsidR="00F731B3" w:rsidRPr="00F731B3">
        <w:rPr>
          <w:iCs/>
        </w:rPr>
        <w:t xml:space="preserve"> </w:t>
      </w:r>
      <w:r w:rsidR="00F731B3">
        <w:rPr>
          <w:iCs/>
        </w:rPr>
        <w:t>Pages 1-16 &amp; 2.1, 2.2 in “Race, Gender, Media” by Lind</w:t>
      </w:r>
    </w:p>
    <w:p w:rsidR="004E62C1" w:rsidRPr="00F731B3"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00FF"/>
        </w:rPr>
      </w:pPr>
      <w:r w:rsidRPr="00F731B3">
        <w:rPr>
          <w:iCs/>
          <w:color w:val="0000FF"/>
        </w:rPr>
        <w:t>27</w:t>
      </w:r>
      <w:r w:rsidR="004E62C1" w:rsidRPr="00F731B3">
        <w:rPr>
          <w:iCs/>
          <w:color w:val="0000FF"/>
        </w:rPr>
        <w:t xml:space="preserve"> </w:t>
      </w:r>
      <w:r w:rsidR="004E62C1" w:rsidRPr="00F731B3">
        <w:rPr>
          <w:iCs/>
          <w:color w:val="0000FF"/>
        </w:rPr>
        <w:tab/>
      </w:r>
      <w:r w:rsidR="004E62C1" w:rsidRPr="00F731B3">
        <w:rPr>
          <w:iCs/>
          <w:color w:val="0000FF"/>
          <w:u w:val="single"/>
        </w:rPr>
        <w:t>Topic</w:t>
      </w:r>
      <w:r w:rsidR="004E62C1" w:rsidRPr="00F731B3">
        <w:rPr>
          <w:iCs/>
          <w:color w:val="0000FF"/>
        </w:rPr>
        <w:t xml:space="preserve">: </w:t>
      </w:r>
      <w:r w:rsidR="00F731B3" w:rsidRPr="00F731B3">
        <w:rPr>
          <w:iCs/>
          <w:color w:val="0000FF"/>
        </w:rPr>
        <w:t>Consideration of media Effects</w:t>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w:t>
      </w:r>
      <w:r w:rsidR="00F731B3">
        <w:rPr>
          <w:iCs/>
        </w:rPr>
        <w:t xml:space="preserve"> 2.3, 2.4, 2.5</w:t>
      </w:r>
      <w:r w:rsidR="00F731B3" w:rsidRPr="00F731B3">
        <w:rPr>
          <w:iCs/>
        </w:rPr>
        <w:t xml:space="preserve"> </w:t>
      </w:r>
      <w:r w:rsidR="00F731B3">
        <w:rPr>
          <w:iCs/>
        </w:rPr>
        <w:t>in “Race, Gender, Media” by Lind</w:t>
      </w:r>
    </w:p>
    <w:p w:rsidR="00636151" w:rsidRDefault="00A727B9" w:rsidP="00F42B2C">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Pr>
          <w:iCs/>
        </w:rPr>
        <w:t>Week 11</w:t>
      </w:r>
    </w:p>
    <w:p w:rsidR="00636151" w:rsidRPr="00F42B2C" w:rsidRDefault="00636151" w:rsidP="00F42B2C">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b/>
          <w:iCs/>
          <w:u w:val="single"/>
        </w:rPr>
      </w:pPr>
      <w:r w:rsidRPr="00F42B2C">
        <w:rPr>
          <w:b/>
          <w:iCs/>
          <w:u w:val="single"/>
        </w:rPr>
        <w:t>November</w:t>
      </w:r>
    </w:p>
    <w:p w:rsidR="004E62C1" w:rsidRPr="00F731B3"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00FF"/>
        </w:rPr>
      </w:pPr>
      <w:r w:rsidRPr="00F731B3">
        <w:rPr>
          <w:iCs/>
          <w:color w:val="0000FF"/>
        </w:rPr>
        <w:t>1</w:t>
      </w:r>
      <w:r w:rsidR="004E62C1" w:rsidRPr="00F731B3">
        <w:rPr>
          <w:iCs/>
          <w:color w:val="0000FF"/>
        </w:rPr>
        <w:t xml:space="preserve"> </w:t>
      </w:r>
      <w:r w:rsidR="004E62C1" w:rsidRPr="00F731B3">
        <w:rPr>
          <w:iCs/>
          <w:color w:val="0000FF"/>
        </w:rPr>
        <w:tab/>
      </w:r>
      <w:r w:rsidR="004E62C1" w:rsidRPr="00F731B3">
        <w:rPr>
          <w:iCs/>
          <w:color w:val="0000FF"/>
          <w:u w:val="single"/>
        </w:rPr>
        <w:t>Topic</w:t>
      </w:r>
      <w:r w:rsidR="004E62C1" w:rsidRPr="00F731B3">
        <w:rPr>
          <w:iCs/>
          <w:color w:val="0000FF"/>
        </w:rPr>
        <w:t xml:space="preserve">: </w:t>
      </w:r>
      <w:r w:rsidR="00F731B3" w:rsidRPr="00F731B3">
        <w:rPr>
          <w:iCs/>
          <w:color w:val="0000FF"/>
        </w:rPr>
        <w:t xml:space="preserve">Audience Reception </w:t>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w:t>
      </w:r>
      <w:r w:rsidR="00F731B3">
        <w:rPr>
          <w:iCs/>
        </w:rPr>
        <w:t xml:space="preserve"> 3.1, 3.2, 3.3, 3.4</w:t>
      </w:r>
      <w:r w:rsidR="00F731B3" w:rsidRPr="00F731B3">
        <w:rPr>
          <w:iCs/>
        </w:rPr>
        <w:t xml:space="preserve"> </w:t>
      </w:r>
      <w:r w:rsidR="00F731B3">
        <w:rPr>
          <w:iCs/>
        </w:rPr>
        <w:t>in “Race, Gender, Media” by Lind</w:t>
      </w:r>
    </w:p>
    <w:p w:rsidR="004E62C1" w:rsidRPr="00F731B3"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00FF"/>
        </w:rPr>
      </w:pPr>
      <w:r w:rsidRPr="00F731B3">
        <w:rPr>
          <w:iCs/>
          <w:color w:val="0000FF"/>
        </w:rPr>
        <w:t>3</w:t>
      </w:r>
      <w:r w:rsidR="004E62C1" w:rsidRPr="00F731B3">
        <w:rPr>
          <w:iCs/>
          <w:color w:val="0000FF"/>
        </w:rPr>
        <w:t xml:space="preserve"> </w:t>
      </w:r>
      <w:r w:rsidR="004E62C1" w:rsidRPr="00F731B3">
        <w:rPr>
          <w:iCs/>
          <w:color w:val="0000FF"/>
        </w:rPr>
        <w:tab/>
      </w:r>
      <w:r w:rsidR="004E62C1" w:rsidRPr="00F731B3">
        <w:rPr>
          <w:iCs/>
          <w:color w:val="0000FF"/>
          <w:u w:val="single"/>
        </w:rPr>
        <w:t>Topic</w:t>
      </w:r>
      <w:r w:rsidR="004E62C1" w:rsidRPr="00F731B3">
        <w:rPr>
          <w:iCs/>
          <w:color w:val="0000FF"/>
        </w:rPr>
        <w:t xml:space="preserve">: </w:t>
      </w:r>
      <w:r w:rsidR="00F731B3" w:rsidRPr="00F731B3">
        <w:rPr>
          <w:iCs/>
          <w:color w:val="0000FF"/>
        </w:rPr>
        <w:t>Audience Reception</w:t>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w:t>
      </w:r>
      <w:r w:rsidR="00F731B3">
        <w:rPr>
          <w:iCs/>
        </w:rPr>
        <w:t xml:space="preserve"> 3.5, 3.6, 3.7</w:t>
      </w:r>
      <w:r w:rsidR="00F731B3" w:rsidRPr="00F731B3">
        <w:rPr>
          <w:iCs/>
        </w:rPr>
        <w:t xml:space="preserve"> </w:t>
      </w:r>
      <w:r w:rsidR="00F731B3">
        <w:rPr>
          <w:iCs/>
        </w:rPr>
        <w:t>in “Race, Gender, Media” by Lind</w:t>
      </w:r>
    </w:p>
    <w:p w:rsidR="00636151" w:rsidRDefault="00A727B9" w:rsidP="00F42B2C">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Pr>
          <w:iCs/>
        </w:rPr>
        <w:t>Week 12</w:t>
      </w:r>
    </w:p>
    <w:p w:rsidR="004E62C1" w:rsidRPr="00F731B3"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00FF"/>
        </w:rPr>
      </w:pPr>
      <w:r w:rsidRPr="00F731B3">
        <w:rPr>
          <w:iCs/>
          <w:color w:val="0000FF"/>
        </w:rPr>
        <w:t>8</w:t>
      </w:r>
      <w:r w:rsidR="004E62C1" w:rsidRPr="00F731B3">
        <w:rPr>
          <w:iCs/>
          <w:color w:val="0000FF"/>
        </w:rPr>
        <w:t xml:space="preserve"> </w:t>
      </w:r>
      <w:r w:rsidR="004E62C1" w:rsidRPr="00F731B3">
        <w:rPr>
          <w:iCs/>
          <w:color w:val="0000FF"/>
        </w:rPr>
        <w:tab/>
      </w:r>
      <w:r w:rsidR="004E62C1" w:rsidRPr="00F731B3">
        <w:rPr>
          <w:iCs/>
          <w:color w:val="0000FF"/>
          <w:u w:val="single"/>
        </w:rPr>
        <w:t>Topic</w:t>
      </w:r>
      <w:r w:rsidR="004E62C1" w:rsidRPr="00F731B3">
        <w:rPr>
          <w:iCs/>
          <w:color w:val="0000FF"/>
        </w:rPr>
        <w:t xml:space="preserve">: </w:t>
      </w:r>
      <w:r w:rsidR="00F731B3" w:rsidRPr="00F731B3">
        <w:rPr>
          <w:iCs/>
          <w:color w:val="0000FF"/>
        </w:rPr>
        <w:t>Journalism, Advertising, and PR</w:t>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w:t>
      </w:r>
      <w:r w:rsidR="00F731B3">
        <w:rPr>
          <w:iCs/>
        </w:rPr>
        <w:t xml:space="preserve"> Part II/Content, 4.1, 4.2, 4.3</w:t>
      </w:r>
      <w:r w:rsidR="00F731B3" w:rsidRPr="00F731B3">
        <w:rPr>
          <w:iCs/>
        </w:rPr>
        <w:t xml:space="preserve"> </w:t>
      </w:r>
      <w:r w:rsidR="00F731B3">
        <w:rPr>
          <w:iCs/>
        </w:rPr>
        <w:t>in “Race, Gender, Media” by Lind</w:t>
      </w:r>
    </w:p>
    <w:p w:rsidR="004E62C1" w:rsidRPr="00F731B3"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00FF"/>
        </w:rPr>
      </w:pPr>
      <w:r w:rsidRPr="00F731B3">
        <w:rPr>
          <w:iCs/>
          <w:color w:val="0000FF"/>
        </w:rPr>
        <w:t>10</w:t>
      </w:r>
      <w:r w:rsidR="004E62C1" w:rsidRPr="00F731B3">
        <w:rPr>
          <w:iCs/>
          <w:color w:val="0000FF"/>
        </w:rPr>
        <w:t xml:space="preserve"> </w:t>
      </w:r>
      <w:r w:rsidR="004E62C1" w:rsidRPr="00F731B3">
        <w:rPr>
          <w:iCs/>
          <w:color w:val="0000FF"/>
        </w:rPr>
        <w:tab/>
      </w:r>
      <w:r w:rsidR="004E62C1" w:rsidRPr="00F731B3">
        <w:rPr>
          <w:iCs/>
          <w:color w:val="0000FF"/>
          <w:u w:val="single"/>
        </w:rPr>
        <w:t>Topic</w:t>
      </w:r>
      <w:r w:rsidR="004E62C1" w:rsidRPr="00F731B3">
        <w:rPr>
          <w:iCs/>
          <w:color w:val="0000FF"/>
        </w:rPr>
        <w:t xml:space="preserve">: </w:t>
      </w:r>
      <w:r w:rsidR="00F731B3" w:rsidRPr="00F731B3">
        <w:rPr>
          <w:iCs/>
          <w:color w:val="0000FF"/>
        </w:rPr>
        <w:t>Journalism, Advertising, and PR</w:t>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w:t>
      </w:r>
      <w:r w:rsidR="00F731B3">
        <w:rPr>
          <w:iCs/>
        </w:rPr>
        <w:t xml:space="preserve"> 4.4, 4.5, 4.6, 4.7</w:t>
      </w:r>
      <w:r w:rsidR="00F731B3" w:rsidRPr="00F731B3">
        <w:rPr>
          <w:iCs/>
        </w:rPr>
        <w:t xml:space="preserve"> </w:t>
      </w:r>
      <w:r w:rsidR="00F731B3">
        <w:rPr>
          <w:iCs/>
        </w:rPr>
        <w:t>in “Race, Gender, Media” by Lind</w:t>
      </w:r>
    </w:p>
    <w:p w:rsidR="00636151" w:rsidRDefault="00A727B9" w:rsidP="00F42B2C">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Pr>
          <w:iCs/>
        </w:rPr>
        <w:t>Week 13</w:t>
      </w:r>
    </w:p>
    <w:p w:rsidR="00636151" w:rsidRPr="00217FE9" w:rsidRDefault="00636151" w:rsidP="00F42B2C">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800000"/>
        </w:rPr>
      </w:pPr>
      <w:r w:rsidRPr="00217FE9">
        <w:rPr>
          <w:iCs/>
          <w:color w:val="800000"/>
        </w:rPr>
        <w:t>15</w:t>
      </w:r>
      <w:r w:rsidR="00F42B2C" w:rsidRPr="00217FE9">
        <w:rPr>
          <w:iCs/>
          <w:color w:val="800000"/>
        </w:rPr>
        <w:t xml:space="preserve">—NCA (Outside Class Assignment--TBA) </w:t>
      </w:r>
    </w:p>
    <w:p w:rsidR="00636151" w:rsidRPr="00217FE9" w:rsidRDefault="00636151" w:rsidP="00F42B2C">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800000"/>
        </w:rPr>
      </w:pPr>
      <w:r w:rsidRPr="00217FE9">
        <w:rPr>
          <w:iCs/>
          <w:color w:val="800000"/>
        </w:rPr>
        <w:t>17</w:t>
      </w:r>
      <w:r w:rsidR="00F42B2C" w:rsidRPr="00217FE9">
        <w:rPr>
          <w:iCs/>
          <w:color w:val="800000"/>
        </w:rPr>
        <w:t>—NCA (Outside Class Assignment--TBA)</w:t>
      </w:r>
    </w:p>
    <w:p w:rsidR="00636151" w:rsidRDefault="00A727B9" w:rsidP="00F42B2C">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Pr>
          <w:iCs/>
        </w:rPr>
        <w:t>Week 14</w:t>
      </w:r>
    </w:p>
    <w:p w:rsidR="004E62C1" w:rsidRPr="00F731B3"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00FF"/>
        </w:rPr>
      </w:pPr>
      <w:r w:rsidRPr="00F731B3">
        <w:rPr>
          <w:iCs/>
          <w:color w:val="0000FF"/>
        </w:rPr>
        <w:t>22</w:t>
      </w:r>
      <w:r w:rsidR="004E62C1" w:rsidRPr="00F731B3">
        <w:rPr>
          <w:iCs/>
          <w:color w:val="0000FF"/>
        </w:rPr>
        <w:t xml:space="preserve"> </w:t>
      </w:r>
      <w:r w:rsidR="004E62C1" w:rsidRPr="00F731B3">
        <w:rPr>
          <w:iCs/>
          <w:color w:val="0000FF"/>
        </w:rPr>
        <w:tab/>
      </w:r>
      <w:r w:rsidR="004E62C1" w:rsidRPr="00F731B3">
        <w:rPr>
          <w:iCs/>
          <w:color w:val="0000FF"/>
          <w:u w:val="single"/>
        </w:rPr>
        <w:t>Topic</w:t>
      </w:r>
      <w:r w:rsidR="004E62C1" w:rsidRPr="00F731B3">
        <w:rPr>
          <w:iCs/>
          <w:color w:val="0000FF"/>
        </w:rPr>
        <w:t xml:space="preserve">: </w:t>
      </w:r>
      <w:r w:rsidR="00F731B3" w:rsidRPr="00F731B3">
        <w:rPr>
          <w:iCs/>
          <w:color w:val="0000FF"/>
        </w:rPr>
        <w:t>Film and Entertainment TV</w:t>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w:t>
      </w:r>
      <w:r w:rsidR="00F731B3">
        <w:rPr>
          <w:iCs/>
        </w:rPr>
        <w:t xml:space="preserve"> 5.1, 5.2, 5.3, 5.4</w:t>
      </w:r>
      <w:r w:rsidR="00F731B3" w:rsidRPr="00F731B3">
        <w:rPr>
          <w:iCs/>
        </w:rPr>
        <w:t xml:space="preserve"> </w:t>
      </w:r>
      <w:r w:rsidR="00F731B3">
        <w:rPr>
          <w:iCs/>
        </w:rPr>
        <w:t>in “Race, Gender, Media” by Lind</w:t>
      </w:r>
    </w:p>
    <w:p w:rsidR="00636151" w:rsidRPr="00217FE9" w:rsidRDefault="00636151" w:rsidP="00F42B2C">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800000"/>
        </w:rPr>
      </w:pPr>
      <w:r w:rsidRPr="00217FE9">
        <w:rPr>
          <w:iCs/>
          <w:color w:val="800000"/>
        </w:rPr>
        <w:t>24—Thanksgiving Break—No Class</w:t>
      </w:r>
    </w:p>
    <w:p w:rsidR="00636151" w:rsidRDefault="00A727B9" w:rsidP="00F42B2C">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Pr>
          <w:iCs/>
        </w:rPr>
        <w:t>Week 15</w:t>
      </w:r>
    </w:p>
    <w:p w:rsidR="004E62C1" w:rsidRPr="00F731B3"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00FF"/>
        </w:rPr>
      </w:pPr>
      <w:r w:rsidRPr="00F731B3">
        <w:rPr>
          <w:iCs/>
          <w:color w:val="0000FF"/>
        </w:rPr>
        <w:t>29</w:t>
      </w:r>
      <w:r w:rsidR="004E62C1" w:rsidRPr="00F731B3">
        <w:rPr>
          <w:iCs/>
          <w:color w:val="0000FF"/>
        </w:rPr>
        <w:t xml:space="preserve"> </w:t>
      </w:r>
      <w:r w:rsidR="004E62C1" w:rsidRPr="00F731B3">
        <w:rPr>
          <w:iCs/>
          <w:color w:val="0000FF"/>
        </w:rPr>
        <w:tab/>
      </w:r>
      <w:r w:rsidR="004E62C1" w:rsidRPr="00F731B3">
        <w:rPr>
          <w:iCs/>
          <w:color w:val="0000FF"/>
          <w:u w:val="single"/>
        </w:rPr>
        <w:t>Topic</w:t>
      </w:r>
      <w:r w:rsidR="004E62C1" w:rsidRPr="00F731B3">
        <w:rPr>
          <w:iCs/>
          <w:color w:val="0000FF"/>
        </w:rPr>
        <w:t xml:space="preserve">: </w:t>
      </w:r>
      <w:r w:rsidR="00F731B3" w:rsidRPr="00F731B3">
        <w:rPr>
          <w:iCs/>
          <w:color w:val="0000FF"/>
        </w:rPr>
        <w:t>Film and Entertainment TV</w:t>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w:t>
      </w:r>
      <w:r w:rsidR="00F731B3">
        <w:rPr>
          <w:iCs/>
        </w:rPr>
        <w:t xml:space="preserve"> 5.5, 5.6, 5.7, 5.8</w:t>
      </w:r>
      <w:r w:rsidR="00F731B3" w:rsidRPr="00F731B3">
        <w:rPr>
          <w:iCs/>
        </w:rPr>
        <w:t xml:space="preserve"> </w:t>
      </w:r>
      <w:r w:rsidR="00F731B3">
        <w:rPr>
          <w:iCs/>
        </w:rPr>
        <w:t>in “Race, Gender, Media” by Lind</w:t>
      </w:r>
    </w:p>
    <w:p w:rsidR="00636151" w:rsidRPr="00F42B2C" w:rsidRDefault="00636151" w:rsidP="00F42B2C">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b/>
          <w:iCs/>
          <w:u w:val="single"/>
        </w:rPr>
      </w:pPr>
      <w:r w:rsidRPr="00F42B2C">
        <w:rPr>
          <w:b/>
          <w:iCs/>
          <w:u w:val="single"/>
        </w:rPr>
        <w:lastRenderedPageBreak/>
        <w:t>December</w:t>
      </w:r>
    </w:p>
    <w:p w:rsidR="004E62C1" w:rsidRPr="00F731B3"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00FF"/>
        </w:rPr>
      </w:pPr>
      <w:r w:rsidRPr="00F731B3">
        <w:rPr>
          <w:iCs/>
          <w:color w:val="0000FF"/>
        </w:rPr>
        <w:t>1</w:t>
      </w:r>
      <w:r w:rsidR="004E62C1" w:rsidRPr="00F731B3">
        <w:rPr>
          <w:iCs/>
          <w:color w:val="0000FF"/>
        </w:rPr>
        <w:t xml:space="preserve"> </w:t>
      </w:r>
      <w:r w:rsidR="004E62C1" w:rsidRPr="00F731B3">
        <w:rPr>
          <w:iCs/>
          <w:color w:val="0000FF"/>
        </w:rPr>
        <w:tab/>
      </w:r>
      <w:r w:rsidR="004E62C1" w:rsidRPr="00F731B3">
        <w:rPr>
          <w:iCs/>
          <w:color w:val="0000FF"/>
          <w:u w:val="single"/>
        </w:rPr>
        <w:t>Topic</w:t>
      </w:r>
      <w:r w:rsidR="004E62C1" w:rsidRPr="00F731B3">
        <w:rPr>
          <w:iCs/>
          <w:color w:val="0000FF"/>
        </w:rPr>
        <w:t xml:space="preserve">: </w:t>
      </w:r>
      <w:r w:rsidR="00F731B3" w:rsidRPr="00F731B3">
        <w:rPr>
          <w:iCs/>
          <w:color w:val="0000FF"/>
        </w:rPr>
        <w:t>Music and Media</w:t>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w:t>
      </w:r>
      <w:r w:rsidR="00F731B3">
        <w:rPr>
          <w:iCs/>
        </w:rPr>
        <w:t xml:space="preserve"> 6.1, 6.2, 6.3, 6.4</w:t>
      </w:r>
      <w:r w:rsidR="00F731B3" w:rsidRPr="00F731B3">
        <w:rPr>
          <w:iCs/>
        </w:rPr>
        <w:t xml:space="preserve"> </w:t>
      </w:r>
      <w:r w:rsidR="00F731B3">
        <w:rPr>
          <w:iCs/>
        </w:rPr>
        <w:t>in “Race, Gender, Media” by Lind</w:t>
      </w:r>
    </w:p>
    <w:p w:rsidR="00636151" w:rsidRDefault="00A727B9" w:rsidP="00F42B2C">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Pr>
          <w:iCs/>
        </w:rPr>
        <w:t>Week 16</w:t>
      </w:r>
    </w:p>
    <w:p w:rsidR="004E62C1" w:rsidRPr="00F731B3" w:rsidRDefault="00636151" w:rsidP="004E62C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0000FF"/>
        </w:rPr>
      </w:pPr>
      <w:r w:rsidRPr="00F731B3">
        <w:rPr>
          <w:iCs/>
          <w:color w:val="0000FF"/>
        </w:rPr>
        <w:t>6</w:t>
      </w:r>
      <w:r w:rsidR="004E62C1" w:rsidRPr="00F731B3">
        <w:rPr>
          <w:iCs/>
          <w:color w:val="0000FF"/>
        </w:rPr>
        <w:t xml:space="preserve"> </w:t>
      </w:r>
      <w:r w:rsidR="004E62C1" w:rsidRPr="00F731B3">
        <w:rPr>
          <w:iCs/>
          <w:color w:val="0000FF"/>
        </w:rPr>
        <w:tab/>
      </w:r>
      <w:r w:rsidR="004E62C1" w:rsidRPr="00F731B3">
        <w:rPr>
          <w:iCs/>
          <w:color w:val="0000FF"/>
          <w:u w:val="single"/>
        </w:rPr>
        <w:t>Topic</w:t>
      </w:r>
      <w:r w:rsidR="004E62C1" w:rsidRPr="00F731B3">
        <w:rPr>
          <w:iCs/>
          <w:color w:val="0000FF"/>
        </w:rPr>
        <w:t xml:space="preserve">: </w:t>
      </w:r>
      <w:r w:rsidR="00F731B3" w:rsidRPr="00F731B3">
        <w:rPr>
          <w:iCs/>
          <w:color w:val="0000FF"/>
        </w:rPr>
        <w:t>Music and Media</w:t>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w:t>
      </w:r>
      <w:r w:rsidR="00F731B3">
        <w:rPr>
          <w:iCs/>
        </w:rPr>
        <w:t xml:space="preserve"> 6.5, 6.6, 6.7, 6.8</w:t>
      </w:r>
      <w:r w:rsidR="00F731B3" w:rsidRPr="00F731B3">
        <w:rPr>
          <w:iCs/>
        </w:rPr>
        <w:t xml:space="preserve"> </w:t>
      </w:r>
      <w:r w:rsidR="00F731B3">
        <w:rPr>
          <w:iCs/>
        </w:rPr>
        <w:t>in “Race, Gender, Media” by Lind</w:t>
      </w:r>
    </w:p>
    <w:p w:rsidR="004E62C1" w:rsidRPr="00217FE9" w:rsidRDefault="00900ED1" w:rsidP="00900ED1">
      <w:pPr>
        <w:pStyle w:val="ListParagraph"/>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color w:val="800000"/>
        </w:rPr>
      </w:pPr>
      <w:r w:rsidRPr="00217FE9">
        <w:rPr>
          <w:iCs/>
          <w:color w:val="800000"/>
        </w:rPr>
        <w:t>8</w:t>
      </w:r>
      <w:r w:rsidRPr="00217FE9">
        <w:rPr>
          <w:iCs/>
          <w:color w:val="800000"/>
        </w:rPr>
        <w:tab/>
      </w:r>
      <w:r w:rsidR="00636151" w:rsidRPr="00217FE9">
        <w:rPr>
          <w:iCs/>
          <w:color w:val="800000"/>
        </w:rPr>
        <w:t>Last Day of Class</w:t>
      </w:r>
      <w:r w:rsidRPr="00217FE9">
        <w:rPr>
          <w:iCs/>
          <w:color w:val="800000"/>
        </w:rPr>
        <w:t>--</w:t>
      </w:r>
      <w:r w:rsidR="004E62C1" w:rsidRPr="00217FE9">
        <w:rPr>
          <w:iCs/>
          <w:color w:val="800000"/>
          <w:u w:val="single"/>
        </w:rPr>
        <w:t>Topic</w:t>
      </w:r>
      <w:r w:rsidR="004E62C1" w:rsidRPr="00217FE9">
        <w:rPr>
          <w:iCs/>
          <w:color w:val="800000"/>
        </w:rPr>
        <w:t xml:space="preserve">: </w:t>
      </w:r>
      <w:r w:rsidRPr="00217FE9">
        <w:rPr>
          <w:iCs/>
          <w:color w:val="800000"/>
        </w:rPr>
        <w:t>Catch-Up Day</w:t>
      </w:r>
    </w:p>
    <w:p w:rsidR="00636151" w:rsidRPr="00F42B2C" w:rsidRDefault="004E62C1" w:rsidP="004E62C1">
      <w:pPr>
        <w:pStyle w:val="ListParagraph"/>
        <w:numPr>
          <w:ilvl w:val="1"/>
          <w:numId w:val="15"/>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iCs/>
        </w:rPr>
      </w:pPr>
      <w:r w:rsidRPr="004E62C1">
        <w:rPr>
          <w:iCs/>
          <w:u w:val="single"/>
        </w:rPr>
        <w:t>Read</w:t>
      </w:r>
      <w:r>
        <w:rPr>
          <w:iCs/>
        </w:rPr>
        <w:t>:</w:t>
      </w:r>
      <w:r w:rsidR="00900ED1">
        <w:rPr>
          <w:iCs/>
        </w:rPr>
        <w:t xml:space="preserve"> TBA</w:t>
      </w:r>
    </w:p>
    <w:p w:rsidR="001D017E" w:rsidRPr="00450C57" w:rsidRDefault="001D017E" w:rsidP="00636151">
      <w:pPr>
        <w:spacing w:line="276" w:lineRule="auto"/>
      </w:pPr>
    </w:p>
    <w:sectPr w:rsidR="001D017E" w:rsidRPr="00450C57" w:rsidSect="00FB4188">
      <w:pgSz w:w="12240" w:h="15840"/>
      <w:pgMar w:top="1080" w:right="1800" w:bottom="81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480C"/>
    <w:multiLevelType w:val="hybridMultilevel"/>
    <w:tmpl w:val="51AEE8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B4052F6"/>
    <w:multiLevelType w:val="hybridMultilevel"/>
    <w:tmpl w:val="E36C5F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C2C298D"/>
    <w:multiLevelType w:val="hybridMultilevel"/>
    <w:tmpl w:val="700C0B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415DC2"/>
    <w:multiLevelType w:val="hybridMultilevel"/>
    <w:tmpl w:val="4A5C1BB6"/>
    <w:lvl w:ilvl="0" w:tplc="04090001">
      <w:start w:val="1"/>
      <w:numFmt w:val="bullet"/>
      <w:lvlText w:val=""/>
      <w:lvlJc w:val="left"/>
      <w:pPr>
        <w:ind w:left="1481" w:hanging="360"/>
      </w:pPr>
      <w:rPr>
        <w:rFonts w:ascii="Symbol" w:hAnsi="Symbol" w:hint="default"/>
      </w:rPr>
    </w:lvl>
    <w:lvl w:ilvl="1" w:tplc="04090003">
      <w:start w:val="1"/>
      <w:numFmt w:val="bullet"/>
      <w:lvlText w:val="o"/>
      <w:lvlJc w:val="left"/>
      <w:pPr>
        <w:ind w:left="2201" w:hanging="360"/>
      </w:pPr>
      <w:rPr>
        <w:rFonts w:ascii="Courier New" w:hAnsi="Courier New" w:cs="Arial" w:hint="default"/>
      </w:rPr>
    </w:lvl>
    <w:lvl w:ilvl="2" w:tplc="04090005">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Arial"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Arial" w:hint="default"/>
      </w:rPr>
    </w:lvl>
    <w:lvl w:ilvl="8" w:tplc="04090005" w:tentative="1">
      <w:start w:val="1"/>
      <w:numFmt w:val="bullet"/>
      <w:lvlText w:val=""/>
      <w:lvlJc w:val="left"/>
      <w:pPr>
        <w:ind w:left="7241" w:hanging="360"/>
      </w:pPr>
      <w:rPr>
        <w:rFonts w:ascii="Wingdings" w:hAnsi="Wingdings" w:hint="default"/>
      </w:rPr>
    </w:lvl>
  </w:abstractNum>
  <w:abstractNum w:abstractNumId="4">
    <w:nsid w:val="30C107A6"/>
    <w:multiLevelType w:val="hybridMultilevel"/>
    <w:tmpl w:val="32705D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0222BE7"/>
    <w:multiLevelType w:val="hybridMultilevel"/>
    <w:tmpl w:val="A734F39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40D03843"/>
    <w:multiLevelType w:val="hybridMultilevel"/>
    <w:tmpl w:val="484855D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42864D75"/>
    <w:multiLevelType w:val="multilevel"/>
    <w:tmpl w:val="B05E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D13027"/>
    <w:multiLevelType w:val="hybridMultilevel"/>
    <w:tmpl w:val="F146B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D0571C3"/>
    <w:multiLevelType w:val="hybridMultilevel"/>
    <w:tmpl w:val="2F649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A625DC"/>
    <w:multiLevelType w:val="hybridMultilevel"/>
    <w:tmpl w:val="54C476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1AD1252"/>
    <w:multiLevelType w:val="hybridMultilevel"/>
    <w:tmpl w:val="FEBE75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CAE300A"/>
    <w:multiLevelType w:val="hybridMultilevel"/>
    <w:tmpl w:val="4EE4DC8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F4A3572"/>
    <w:multiLevelType w:val="hybridMultilevel"/>
    <w:tmpl w:val="0F8C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D97CDA"/>
    <w:multiLevelType w:val="hybridMultilevel"/>
    <w:tmpl w:val="A1248F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79243593"/>
    <w:multiLevelType w:val="hybridMultilevel"/>
    <w:tmpl w:val="FAD8BA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9476599"/>
    <w:multiLevelType w:val="hybridMultilevel"/>
    <w:tmpl w:val="E8489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5"/>
  </w:num>
  <w:num w:numId="4">
    <w:abstractNumId w:val="10"/>
  </w:num>
  <w:num w:numId="5">
    <w:abstractNumId w:val="4"/>
  </w:num>
  <w:num w:numId="6">
    <w:abstractNumId w:val="11"/>
  </w:num>
  <w:num w:numId="7">
    <w:abstractNumId w:val="14"/>
  </w:num>
  <w:num w:numId="8">
    <w:abstractNumId w:val="5"/>
  </w:num>
  <w:num w:numId="9">
    <w:abstractNumId w:val="6"/>
  </w:num>
  <w:num w:numId="10">
    <w:abstractNumId w:val="12"/>
  </w:num>
  <w:num w:numId="11">
    <w:abstractNumId w:val="0"/>
  </w:num>
  <w:num w:numId="12">
    <w:abstractNumId w:val="8"/>
  </w:num>
  <w:num w:numId="13">
    <w:abstractNumId w:val="9"/>
  </w:num>
  <w:num w:numId="14">
    <w:abstractNumId w:val="3"/>
  </w:num>
  <w:num w:numId="15">
    <w:abstractNumId w:val="16"/>
  </w:num>
  <w:num w:numId="16">
    <w:abstractNumId w:val="7"/>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701"/>
  <w:doNotTrackMoves/>
  <w:defaultTabStop w:val="720"/>
  <w:characterSpacingControl w:val="doNotCompress"/>
  <w:compat/>
  <w:rsids>
    <w:rsidRoot w:val="00040F90"/>
    <w:rsid w:val="0002770F"/>
    <w:rsid w:val="00040F90"/>
    <w:rsid w:val="00046913"/>
    <w:rsid w:val="000D26EC"/>
    <w:rsid w:val="000E2FE8"/>
    <w:rsid w:val="00102B45"/>
    <w:rsid w:val="001209AB"/>
    <w:rsid w:val="00136659"/>
    <w:rsid w:val="001949C3"/>
    <w:rsid w:val="001D017E"/>
    <w:rsid w:val="00217FE9"/>
    <w:rsid w:val="00237AC2"/>
    <w:rsid w:val="002E4B2C"/>
    <w:rsid w:val="003111C1"/>
    <w:rsid w:val="00314142"/>
    <w:rsid w:val="00335E08"/>
    <w:rsid w:val="00360442"/>
    <w:rsid w:val="003C3291"/>
    <w:rsid w:val="004213A8"/>
    <w:rsid w:val="00450C57"/>
    <w:rsid w:val="0047556D"/>
    <w:rsid w:val="0048055D"/>
    <w:rsid w:val="004E1CD8"/>
    <w:rsid w:val="004E62C1"/>
    <w:rsid w:val="00504BB8"/>
    <w:rsid w:val="00543804"/>
    <w:rsid w:val="00595396"/>
    <w:rsid w:val="005E4E54"/>
    <w:rsid w:val="005F74D1"/>
    <w:rsid w:val="00617551"/>
    <w:rsid w:val="0062465A"/>
    <w:rsid w:val="00634EBB"/>
    <w:rsid w:val="00636151"/>
    <w:rsid w:val="00636390"/>
    <w:rsid w:val="006704B4"/>
    <w:rsid w:val="006A3E41"/>
    <w:rsid w:val="006E3370"/>
    <w:rsid w:val="006F4F98"/>
    <w:rsid w:val="00717746"/>
    <w:rsid w:val="007238D5"/>
    <w:rsid w:val="00727E41"/>
    <w:rsid w:val="0083127B"/>
    <w:rsid w:val="00856680"/>
    <w:rsid w:val="00882B20"/>
    <w:rsid w:val="008F3750"/>
    <w:rsid w:val="00900ED1"/>
    <w:rsid w:val="00961063"/>
    <w:rsid w:val="009A0BB3"/>
    <w:rsid w:val="009A761C"/>
    <w:rsid w:val="009C5AA2"/>
    <w:rsid w:val="009D7BD8"/>
    <w:rsid w:val="009E3A1C"/>
    <w:rsid w:val="00A1460F"/>
    <w:rsid w:val="00A35E73"/>
    <w:rsid w:val="00A727B9"/>
    <w:rsid w:val="00AF2614"/>
    <w:rsid w:val="00B03773"/>
    <w:rsid w:val="00BE5AB1"/>
    <w:rsid w:val="00CB1AD3"/>
    <w:rsid w:val="00CE6613"/>
    <w:rsid w:val="00D60CD5"/>
    <w:rsid w:val="00DA7886"/>
    <w:rsid w:val="00DC0039"/>
    <w:rsid w:val="00F377D1"/>
    <w:rsid w:val="00F42B2C"/>
    <w:rsid w:val="00F731B3"/>
    <w:rsid w:val="00F91E0E"/>
    <w:rsid w:val="00FB4188"/>
    <w:rsid w:val="00FE2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040F90"/>
  </w:style>
  <w:style w:type="paragraph" w:styleId="Heading1">
    <w:name w:val="heading 1"/>
    <w:basedOn w:val="Normal"/>
    <w:next w:val="Normal"/>
    <w:qFormat/>
    <w:rsid w:val="00040F90"/>
    <w:pPr>
      <w:keepNext/>
      <w:jc w:val="center"/>
      <w:outlineLvl w:val="0"/>
    </w:pPr>
    <w:rPr>
      <w:sz w:val="48"/>
    </w:rPr>
  </w:style>
  <w:style w:type="paragraph" w:styleId="Heading2">
    <w:name w:val="heading 2"/>
    <w:basedOn w:val="Normal"/>
    <w:next w:val="Normal"/>
    <w:qFormat/>
    <w:rsid w:val="00040F90"/>
    <w:pPr>
      <w:keepNext/>
      <w:jc w:val="center"/>
      <w:outlineLvl w:val="1"/>
    </w:pPr>
    <w:rPr>
      <w:sz w:val="32"/>
    </w:rPr>
  </w:style>
  <w:style w:type="paragraph" w:styleId="Heading3">
    <w:name w:val="heading 3"/>
    <w:basedOn w:val="Normal"/>
    <w:next w:val="Normal"/>
    <w:qFormat/>
    <w:rsid w:val="00040F90"/>
    <w:pPr>
      <w:keepNext/>
      <w:jc w:val="center"/>
      <w:outlineLvl w:val="2"/>
    </w:pPr>
    <w:rPr>
      <w:b/>
      <w:sz w:val="28"/>
      <w:u w:val="single"/>
    </w:rPr>
  </w:style>
  <w:style w:type="paragraph" w:styleId="Heading4">
    <w:name w:val="heading 4"/>
    <w:basedOn w:val="Normal"/>
    <w:next w:val="Normal"/>
    <w:qFormat/>
    <w:rsid w:val="00040F90"/>
    <w:pPr>
      <w:keepNext/>
      <w:jc w:val="center"/>
      <w:outlineLvl w:val="3"/>
    </w:pPr>
    <w:rPr>
      <w:b/>
      <w:sz w:val="26"/>
      <w:u w:val="single"/>
    </w:rPr>
  </w:style>
  <w:style w:type="paragraph" w:styleId="Heading6">
    <w:name w:val="heading 6"/>
    <w:basedOn w:val="Normal"/>
    <w:next w:val="Normal"/>
    <w:qFormat/>
    <w:rsid w:val="00040F90"/>
    <w:pPr>
      <w:keepNext/>
      <w:jc w:val="both"/>
      <w:outlineLvl w:val="5"/>
    </w:pPr>
  </w:style>
  <w:style w:type="paragraph" w:styleId="Heading7">
    <w:name w:val="heading 7"/>
    <w:basedOn w:val="Normal"/>
    <w:next w:val="Normal"/>
    <w:qFormat/>
    <w:rsid w:val="00040F90"/>
    <w:pPr>
      <w:keepNext/>
      <w:jc w:val="center"/>
      <w:outlineLvl w:val="6"/>
    </w:pPr>
    <w:rPr>
      <w:b/>
      <w:u w:val="single"/>
    </w:rPr>
  </w:style>
  <w:style w:type="paragraph" w:styleId="Heading9">
    <w:name w:val="heading 9"/>
    <w:basedOn w:val="Normal"/>
    <w:next w:val="Normal"/>
    <w:qFormat/>
    <w:rsid w:val="00040F90"/>
    <w:pPr>
      <w:keepNext/>
      <w:jc w:val="both"/>
      <w:outlineLvl w:val="8"/>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40F90"/>
    <w:pPr>
      <w:ind w:left="720"/>
    </w:pPr>
  </w:style>
  <w:style w:type="paragraph" w:styleId="BodyTextIndent2">
    <w:name w:val="Body Text Indent 2"/>
    <w:basedOn w:val="Normal"/>
    <w:rsid w:val="00040F90"/>
    <w:pPr>
      <w:ind w:left="720"/>
      <w:jc w:val="both"/>
    </w:pPr>
  </w:style>
  <w:style w:type="character" w:styleId="Hyperlink">
    <w:name w:val="Hyperlink"/>
    <w:basedOn w:val="DefaultParagraphFont"/>
    <w:rsid w:val="00040F90"/>
    <w:rPr>
      <w:color w:val="0000FF"/>
      <w:u w:val="single"/>
    </w:rPr>
  </w:style>
  <w:style w:type="paragraph" w:styleId="BalloonText">
    <w:name w:val="Balloon Text"/>
    <w:basedOn w:val="Normal"/>
    <w:semiHidden/>
    <w:rsid w:val="00DC0039"/>
    <w:rPr>
      <w:rFonts w:ascii="Tahoma" w:hAnsi="Tahoma" w:cs="Tahoma"/>
      <w:sz w:val="16"/>
      <w:szCs w:val="16"/>
    </w:rPr>
  </w:style>
  <w:style w:type="paragraph" w:styleId="ListParagraph">
    <w:name w:val="List Paragraph"/>
    <w:basedOn w:val="Normal"/>
    <w:uiPriority w:val="34"/>
    <w:qFormat/>
    <w:rsid w:val="00882B20"/>
    <w:pPr>
      <w:ind w:left="720"/>
      <w:contextualSpacing/>
    </w:pPr>
  </w:style>
  <w:style w:type="character" w:styleId="FollowedHyperlink">
    <w:name w:val="FollowedHyperlink"/>
    <w:basedOn w:val="DefaultParagraphFont"/>
    <w:rsid w:val="00882B20"/>
    <w:rPr>
      <w:color w:val="800080" w:themeColor="followedHyperlink"/>
      <w:u w:val="single"/>
    </w:rPr>
  </w:style>
  <w:style w:type="character" w:styleId="Emphasis">
    <w:name w:val="Emphasis"/>
    <w:basedOn w:val="DefaultParagraphFont"/>
    <w:uiPriority w:val="20"/>
    <w:qFormat/>
    <w:rsid w:val="00634EBB"/>
    <w:rPr>
      <w:i/>
      <w:iCs/>
    </w:rPr>
  </w:style>
  <w:style w:type="paragraph" w:styleId="BodyText">
    <w:name w:val="Body Text"/>
    <w:basedOn w:val="Normal"/>
    <w:link w:val="BodyTextChar"/>
    <w:rsid w:val="00335E08"/>
    <w:pPr>
      <w:spacing w:after="120"/>
    </w:pPr>
  </w:style>
  <w:style w:type="character" w:customStyle="1" w:styleId="BodyTextChar">
    <w:name w:val="Body Text Char"/>
    <w:basedOn w:val="DefaultParagraphFont"/>
    <w:link w:val="BodyText"/>
    <w:rsid w:val="00335E08"/>
  </w:style>
</w:styles>
</file>

<file path=word/webSettings.xml><?xml version="1.0" encoding="utf-8"?>
<w:webSettings xmlns:r="http://schemas.openxmlformats.org/officeDocument/2006/relationships" xmlns:w="http://schemas.openxmlformats.org/wordprocessingml/2006/main">
  <w:divs>
    <w:div w:id="560405252">
      <w:bodyDiv w:val="1"/>
      <w:marLeft w:val="0"/>
      <w:marRight w:val="0"/>
      <w:marTop w:val="0"/>
      <w:marBottom w:val="0"/>
      <w:divBdr>
        <w:top w:val="none" w:sz="0" w:space="0" w:color="auto"/>
        <w:left w:val="none" w:sz="0" w:space="0" w:color="auto"/>
        <w:bottom w:val="none" w:sz="0" w:space="0" w:color="auto"/>
        <w:right w:val="none" w:sz="0" w:space="0" w:color="auto"/>
      </w:divBdr>
    </w:div>
    <w:div w:id="165020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E841C-4154-4A41-ABC4-FDF24597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6</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Qualitative Research Methods</vt:lpstr>
    </vt:vector>
  </TitlesOfParts>
  <Company>University of Kentucky</Company>
  <LinksUpToDate>false</LinksUpToDate>
  <CharactersWithSpaces>8890</CharactersWithSpaces>
  <SharedDoc>false</SharedDoc>
  <HLinks>
    <vt:vector size="18" baseType="variant">
      <vt:variant>
        <vt:i4>65607</vt:i4>
      </vt:variant>
      <vt:variant>
        <vt:i4>6</vt:i4>
      </vt:variant>
      <vt:variant>
        <vt:i4>0</vt:i4>
      </vt:variant>
      <vt:variant>
        <vt:i4>5</vt:i4>
      </vt:variant>
      <vt:variant>
        <vt:lpwstr>http://www.uky.edu/~addesa01/Readings667.htm</vt:lpwstr>
      </vt:variant>
      <vt:variant>
        <vt:lpwstr/>
      </vt:variant>
      <vt:variant>
        <vt:i4>1572888</vt:i4>
      </vt:variant>
      <vt:variant>
        <vt:i4>3</vt:i4>
      </vt:variant>
      <vt:variant>
        <vt:i4>0</vt:i4>
      </vt:variant>
      <vt:variant>
        <vt:i4>5</vt:i4>
      </vt:variant>
      <vt:variant>
        <vt:lpwstr>http://www.uky.edu/~addesa01/</vt:lpwstr>
      </vt:variant>
      <vt:variant>
        <vt:lpwstr/>
      </vt:variant>
      <vt:variant>
        <vt:i4>1245216</vt:i4>
      </vt:variant>
      <vt:variant>
        <vt:i4>0</vt:i4>
      </vt:variant>
      <vt:variant>
        <vt:i4>0</vt:i4>
      </vt:variant>
      <vt:variant>
        <vt:i4>5</vt:i4>
      </vt:variant>
      <vt:variant>
        <vt:lpwstr>mailto:desantis@uky.edu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Qualitative Research Methods</dc:title>
  <dc:subject/>
  <dc:creator>Alan Desantis</dc:creator>
  <cp:keywords/>
  <dc:description/>
  <cp:lastModifiedBy>Alan Desantis</cp:lastModifiedBy>
  <cp:revision>23</cp:revision>
  <cp:lastPrinted>2010-07-23T12:45:00Z</cp:lastPrinted>
  <dcterms:created xsi:type="dcterms:W3CDTF">2010-01-06T16:27:00Z</dcterms:created>
  <dcterms:modified xsi:type="dcterms:W3CDTF">2010-08-23T15:46:00Z</dcterms:modified>
</cp:coreProperties>
</file>