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5DA5" w:rsidRDefault="00585DA5" w:rsidP="00585DA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jc w:val="both"/>
        <w:rPr>
          <w:rFonts w:ascii="Times New Roman" w:hAnsi="Times New Roman"/>
          <w:b/>
          <w:szCs w:val="20"/>
        </w:rPr>
      </w:pPr>
      <w:r>
        <w:rPr>
          <w:rFonts w:ascii="Times New Roman" w:hAnsi="Times New Roman"/>
          <w:b/>
          <w:szCs w:val="20"/>
        </w:rPr>
        <w:t xml:space="preserve">SUPPLEMENTAL READINGS LIST </w:t>
      </w:r>
    </w:p>
    <w:p w:rsidR="00585DA5" w:rsidRDefault="00585DA5" w:rsidP="00585DA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jc w:val="center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>(I have made copies for you! And will distribute them in class!)</w:t>
      </w:r>
    </w:p>
    <w:p w:rsidR="00585DA5" w:rsidRDefault="00585DA5" w:rsidP="00585DA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jc w:val="center"/>
        <w:rPr>
          <w:rFonts w:ascii="Times New Roman" w:hAnsi="Times New Roman"/>
          <w:szCs w:val="20"/>
        </w:rPr>
      </w:pPr>
    </w:p>
    <w:p w:rsidR="00585DA5" w:rsidRDefault="00585DA5" w:rsidP="00585DA5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Max Alexander, “And Now for Something Completely Different” in </w:t>
      </w:r>
      <w:r>
        <w:rPr>
          <w:rFonts w:ascii="Times New Roman" w:hAnsi="Times New Roman"/>
          <w:i/>
          <w:iCs/>
          <w:szCs w:val="20"/>
        </w:rPr>
        <w:t>Smithsonian</w:t>
      </w:r>
      <w:r>
        <w:rPr>
          <w:rFonts w:ascii="Times New Roman" w:hAnsi="Times New Roman"/>
          <w:szCs w:val="20"/>
        </w:rPr>
        <w:t>, April 2004, pp. 82-83</w:t>
      </w:r>
    </w:p>
    <w:p w:rsidR="00585DA5" w:rsidRDefault="00585DA5" w:rsidP="00585DA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ind w:left="360"/>
        <w:rPr>
          <w:rFonts w:ascii="Times New Roman" w:hAnsi="Times New Roman"/>
          <w:szCs w:val="20"/>
        </w:rPr>
      </w:pPr>
    </w:p>
    <w:p w:rsidR="00585DA5" w:rsidRDefault="00585DA5" w:rsidP="00585DA5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Richard </w:t>
      </w:r>
      <w:proofErr w:type="spellStart"/>
      <w:r>
        <w:rPr>
          <w:rFonts w:ascii="Times New Roman" w:hAnsi="Times New Roman"/>
          <w:szCs w:val="20"/>
        </w:rPr>
        <w:t>Conniff</w:t>
      </w:r>
      <w:proofErr w:type="spellEnd"/>
      <w:r>
        <w:rPr>
          <w:rFonts w:ascii="Times New Roman" w:hAnsi="Times New Roman"/>
          <w:szCs w:val="20"/>
        </w:rPr>
        <w:t>, “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szCs w:val="20"/>
            </w:rPr>
            <w:t>Battle</w:t>
          </w:r>
        </w:smartTag>
      </w:smartTag>
      <w:r>
        <w:rPr>
          <w:rFonts w:ascii="Times New Roman" w:hAnsi="Times New Roman"/>
          <w:szCs w:val="20"/>
        </w:rPr>
        <w:t xml:space="preserve"> of the ‘</w:t>
      </w:r>
      <w:proofErr w:type="spellStart"/>
      <w:r>
        <w:rPr>
          <w:rFonts w:ascii="Times New Roman" w:hAnsi="Times New Roman"/>
          <w:szCs w:val="20"/>
        </w:rPr>
        <w:t>Beeb</w:t>
      </w:r>
      <w:proofErr w:type="spellEnd"/>
      <w:r>
        <w:rPr>
          <w:rFonts w:ascii="Times New Roman" w:hAnsi="Times New Roman"/>
          <w:szCs w:val="20"/>
        </w:rPr>
        <w:t xml:space="preserve">,’” in </w:t>
      </w:r>
      <w:r>
        <w:rPr>
          <w:rFonts w:ascii="Times New Roman" w:hAnsi="Times New Roman"/>
          <w:i/>
          <w:iCs/>
          <w:szCs w:val="20"/>
        </w:rPr>
        <w:t>Smithsonian</w:t>
      </w:r>
      <w:r>
        <w:rPr>
          <w:rFonts w:ascii="Times New Roman" w:hAnsi="Times New Roman"/>
          <w:szCs w:val="20"/>
        </w:rPr>
        <w:t>, April 2004, pp.74-80, 83</w:t>
      </w:r>
    </w:p>
    <w:p w:rsidR="00585DA5" w:rsidRDefault="00585DA5" w:rsidP="00585DA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</w:p>
    <w:p w:rsidR="00585DA5" w:rsidRDefault="00585DA5" w:rsidP="00585DA5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“Brits vs. Yanks: Who Does Journalism Right?” in </w:t>
      </w:r>
      <w:smartTag w:uri="urn:schemas-microsoft-com:office:smarttags" w:element="City">
        <w:smartTag w:uri="urn:schemas-microsoft-com:office:smarttags" w:element="place">
          <w:r>
            <w:rPr>
              <w:rFonts w:ascii="Times New Roman" w:hAnsi="Times New Roman"/>
              <w:i/>
              <w:szCs w:val="20"/>
            </w:rPr>
            <w:t>Columbia</w:t>
          </w:r>
        </w:smartTag>
      </w:smartTag>
      <w:r>
        <w:rPr>
          <w:rFonts w:ascii="Times New Roman" w:hAnsi="Times New Roman"/>
          <w:i/>
          <w:szCs w:val="20"/>
        </w:rPr>
        <w:t xml:space="preserve"> Journalism Review</w:t>
      </w:r>
      <w:r>
        <w:rPr>
          <w:rFonts w:ascii="Times New Roman" w:hAnsi="Times New Roman"/>
          <w:szCs w:val="20"/>
        </w:rPr>
        <w:t>, May/June 2004, pp. 44-49.</w:t>
      </w:r>
    </w:p>
    <w:p w:rsidR="00585DA5" w:rsidRDefault="00585DA5" w:rsidP="00585DA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</w:p>
    <w:p w:rsidR="00585DA5" w:rsidRDefault="00585DA5" w:rsidP="00585DA5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Caryn James, “It’s Brash, It’s British, It’s Not PBS,” in </w:t>
      </w:r>
      <w:r>
        <w:rPr>
          <w:rFonts w:ascii="Times New Roman" w:hAnsi="Times New Roman"/>
          <w:i/>
          <w:iCs/>
          <w:szCs w:val="20"/>
        </w:rPr>
        <w:t xml:space="preserve">The New York Times </w:t>
      </w:r>
      <w:r>
        <w:rPr>
          <w:rFonts w:ascii="Times New Roman" w:hAnsi="Times New Roman"/>
          <w:szCs w:val="20"/>
        </w:rPr>
        <w:t xml:space="preserve">(electronic edition), March 28, 2004. Available online at </w:t>
      </w:r>
      <w:hyperlink r:id="rId5" w:history="1">
        <w:r>
          <w:rPr>
            <w:rStyle w:val="Hyperlink"/>
            <w:rFonts w:ascii="Times New Roman" w:hAnsi="Times New Roman"/>
            <w:szCs w:val="20"/>
          </w:rPr>
          <w:t>http://www.nytimes.com/2004/03/28/arts/televis</w:t>
        </w:r>
        <w:r>
          <w:rPr>
            <w:rStyle w:val="Hyperlink"/>
            <w:rFonts w:ascii="Times New Roman" w:hAnsi="Times New Roman"/>
            <w:szCs w:val="20"/>
          </w:rPr>
          <w:t>i</w:t>
        </w:r>
        <w:r>
          <w:rPr>
            <w:rStyle w:val="Hyperlink"/>
            <w:rFonts w:ascii="Times New Roman" w:hAnsi="Times New Roman"/>
            <w:szCs w:val="20"/>
          </w:rPr>
          <w:t>on/28JAME.html?ex=1085544000&amp;en=d9351c712e729187&amp;ei=5070&amp;8hpib</w:t>
        </w:r>
      </w:hyperlink>
    </w:p>
    <w:p w:rsidR="00585DA5" w:rsidRDefault="00585DA5" w:rsidP="00585DA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</w:p>
    <w:p w:rsidR="00585DA5" w:rsidRDefault="00585DA5" w:rsidP="00585DA5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Press Complaints Commission Code of Practice (revised, effective </w:t>
      </w:r>
      <w:smartTag w:uri="urn:schemas-microsoft-com:office:smarttags" w:element="date">
        <w:smartTagPr>
          <w:attr w:name="Year" w:val="2004"/>
          <w:attr w:name="Day" w:val="1"/>
          <w:attr w:name="Month" w:val="6"/>
        </w:smartTagPr>
        <w:r>
          <w:rPr>
            <w:rFonts w:ascii="Times New Roman" w:hAnsi="Times New Roman"/>
            <w:szCs w:val="20"/>
          </w:rPr>
          <w:t>June 1, 2004</w:t>
        </w:r>
      </w:smartTag>
      <w:r>
        <w:rPr>
          <w:rFonts w:ascii="Times New Roman" w:hAnsi="Times New Roman"/>
          <w:szCs w:val="20"/>
        </w:rPr>
        <w:t xml:space="preserve">). Available online at  </w:t>
      </w:r>
      <w:hyperlink r:id="rId6" w:history="1">
        <w:r>
          <w:rPr>
            <w:rStyle w:val="Hyperlink"/>
            <w:rFonts w:ascii="Times New Roman" w:hAnsi="Times New Roman"/>
            <w:szCs w:val="20"/>
          </w:rPr>
          <w:t>http://www.pcc.org.uk</w:t>
        </w:r>
      </w:hyperlink>
    </w:p>
    <w:p w:rsidR="00585DA5" w:rsidRDefault="00585DA5" w:rsidP="00585DA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</w:p>
    <w:p w:rsidR="00585DA5" w:rsidRDefault="00585DA5" w:rsidP="00585DA5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Lori Robertson, “The British Invasion,” in </w:t>
      </w:r>
      <w:r>
        <w:rPr>
          <w:rFonts w:ascii="Times New Roman" w:hAnsi="Times New Roman"/>
          <w:i/>
          <w:szCs w:val="20"/>
        </w:rPr>
        <w:t>American Journalism Revie</w:t>
      </w:r>
      <w:r>
        <w:rPr>
          <w:rFonts w:ascii="Times New Roman" w:hAnsi="Times New Roman"/>
          <w:szCs w:val="20"/>
        </w:rPr>
        <w:t>w, December 2003/January 2004, pp. 48-55.</w:t>
      </w:r>
      <w:r>
        <w:t xml:space="preserve"> </w:t>
      </w:r>
      <w:r>
        <w:rPr>
          <w:rFonts w:ascii="Times New Roman" w:hAnsi="Times New Roman"/>
          <w:szCs w:val="20"/>
        </w:rPr>
        <w:t xml:space="preserve">Available online at </w:t>
      </w:r>
      <w:hyperlink r:id="rId7" w:history="1">
        <w:r>
          <w:rPr>
            <w:rStyle w:val="Hyperlink"/>
            <w:rFonts w:ascii="Times New Roman" w:hAnsi="Times New Roman"/>
            <w:szCs w:val="20"/>
          </w:rPr>
          <w:t>http://www.ajr.org/Artic</w:t>
        </w:r>
        <w:r>
          <w:rPr>
            <w:rStyle w:val="Hyperlink"/>
            <w:rFonts w:ascii="Times New Roman" w:hAnsi="Times New Roman"/>
            <w:szCs w:val="20"/>
          </w:rPr>
          <w:t>l</w:t>
        </w:r>
        <w:r>
          <w:rPr>
            <w:rStyle w:val="Hyperlink"/>
            <w:rFonts w:ascii="Times New Roman" w:hAnsi="Times New Roman"/>
            <w:szCs w:val="20"/>
          </w:rPr>
          <w:t>e.asp?id=3503</w:t>
        </w:r>
      </w:hyperlink>
    </w:p>
    <w:p w:rsidR="00585DA5" w:rsidRDefault="00585DA5" w:rsidP="00585DA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</w:p>
    <w:p w:rsidR="00585DA5" w:rsidRDefault="00585DA5" w:rsidP="00585DA5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Richard </w:t>
      </w:r>
      <w:proofErr w:type="spellStart"/>
      <w:r>
        <w:rPr>
          <w:rFonts w:ascii="Times New Roman" w:hAnsi="Times New Roman"/>
          <w:szCs w:val="20"/>
        </w:rPr>
        <w:t>Tait</w:t>
      </w:r>
      <w:proofErr w:type="spellEnd"/>
      <w:r>
        <w:rPr>
          <w:rFonts w:ascii="Times New Roman" w:hAnsi="Times New Roman"/>
          <w:szCs w:val="20"/>
        </w:rPr>
        <w:t>, “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Cs w:val="20"/>
            </w:rPr>
            <w:t>Britain</w:t>
          </w:r>
        </w:smartTag>
      </w:smartTag>
      <w:r>
        <w:rPr>
          <w:rFonts w:ascii="Times New Roman" w:hAnsi="Times New Roman"/>
          <w:szCs w:val="20"/>
        </w:rPr>
        <w:t xml:space="preserve">’s Broadcast Crisis,” in </w:t>
      </w:r>
      <w:r>
        <w:rPr>
          <w:rFonts w:ascii="Times New Roman" w:hAnsi="Times New Roman"/>
          <w:i/>
          <w:iCs/>
          <w:szCs w:val="20"/>
        </w:rPr>
        <w:t>IPI Global Journalist</w:t>
      </w:r>
      <w:r>
        <w:rPr>
          <w:rFonts w:ascii="Times New Roman" w:hAnsi="Times New Roman"/>
          <w:szCs w:val="20"/>
        </w:rPr>
        <w:t xml:space="preserve">, First Quarter 2004, pp. 10-11. </w:t>
      </w:r>
    </w:p>
    <w:p w:rsidR="00585DA5" w:rsidRDefault="00585DA5" w:rsidP="00585DA5">
      <w:p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</w:p>
    <w:p w:rsidR="00585DA5" w:rsidRDefault="00585DA5" w:rsidP="00585DA5">
      <w:pPr>
        <w:numPr>
          <w:ilvl w:val="0"/>
          <w:numId w:val="1"/>
        </w:numPr>
        <w:pBdr>
          <w:top w:val="single" w:sz="6" w:space="0" w:color="FFFFFF"/>
          <w:left w:val="single" w:sz="6" w:space="0" w:color="FFFFFF"/>
          <w:bottom w:val="single" w:sz="6" w:space="0" w:color="FFFFFF"/>
          <w:right w:val="single" w:sz="6" w:space="0" w:color="FFFFFF"/>
        </w:pBdr>
        <w:shd w:val="solid" w:color="FFFFFF" w:fill="FFFFFF"/>
        <w:tabs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279" w:lineRule="exact"/>
        <w:rPr>
          <w:rFonts w:ascii="Times New Roman" w:hAnsi="Times New Roman"/>
          <w:szCs w:val="20"/>
        </w:rPr>
      </w:pPr>
      <w:r>
        <w:rPr>
          <w:rFonts w:ascii="Times New Roman" w:hAnsi="Times New Roman"/>
          <w:szCs w:val="20"/>
        </w:rPr>
        <w:t xml:space="preserve">Kurt </w:t>
      </w:r>
      <w:proofErr w:type="spellStart"/>
      <w:r>
        <w:rPr>
          <w:rFonts w:ascii="Times New Roman" w:hAnsi="Times New Roman"/>
          <w:szCs w:val="20"/>
        </w:rPr>
        <w:t>Wimmer</w:t>
      </w:r>
      <w:proofErr w:type="spellEnd"/>
      <w:r>
        <w:rPr>
          <w:rFonts w:ascii="Times New Roman" w:hAnsi="Times New Roman"/>
          <w:szCs w:val="20"/>
        </w:rPr>
        <w:t xml:space="preserve">, “Sweeping Changes in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Cs w:val="20"/>
            </w:rPr>
            <w:t>U.K.</w:t>
          </w:r>
        </w:smartTag>
      </w:smartTag>
      <w:r>
        <w:rPr>
          <w:rFonts w:ascii="Times New Roman" w:hAnsi="Times New Roman"/>
          <w:szCs w:val="20"/>
        </w:rPr>
        <w:t xml:space="preserve"> Media Law Will Affect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Cs w:val="20"/>
            </w:rPr>
            <w:t>U.S.</w:t>
          </w:r>
        </w:smartTag>
      </w:smartTag>
      <w:r>
        <w:rPr>
          <w:rFonts w:ascii="Times New Roman" w:hAnsi="Times New Roman"/>
          <w:szCs w:val="20"/>
        </w:rPr>
        <w:t xml:space="preserve"> and </w:t>
      </w:r>
      <w:smartTag w:uri="urn:schemas-microsoft-com:office:smarttags" w:element="country-region">
        <w:smartTag w:uri="urn:schemas-microsoft-com:office:smarttags" w:element="place">
          <w:r>
            <w:rPr>
              <w:rFonts w:ascii="Times New Roman" w:hAnsi="Times New Roman"/>
              <w:szCs w:val="20"/>
            </w:rPr>
            <w:t>U.K.</w:t>
          </w:r>
        </w:smartTag>
      </w:smartTag>
      <w:r>
        <w:rPr>
          <w:rFonts w:ascii="Times New Roman" w:hAnsi="Times New Roman"/>
          <w:szCs w:val="20"/>
        </w:rPr>
        <w:t xml:space="preserve"> Publishers,” </w:t>
      </w:r>
      <w:r>
        <w:rPr>
          <w:rFonts w:ascii="Times New Roman" w:hAnsi="Times New Roman"/>
          <w:i/>
          <w:iCs/>
          <w:szCs w:val="20"/>
        </w:rPr>
        <w:t>Communications Lawyer</w:t>
      </w:r>
      <w:r>
        <w:rPr>
          <w:rFonts w:ascii="Times New Roman" w:hAnsi="Times New Roman"/>
          <w:szCs w:val="20"/>
        </w:rPr>
        <w:t>, Fall 2003, pp. 7-11</w:t>
      </w:r>
    </w:p>
    <w:p w:rsidR="00E93E8E" w:rsidRDefault="00E93E8E"/>
    <w:sectPr w:rsidR="00E93E8E" w:rsidSect="00585DA5">
      <w:headerReference w:type="default" r:id="rId8"/>
      <w:footerReference w:type="default" r:id="rId9"/>
      <w:endnotePr>
        <w:numFmt w:val="decimal"/>
      </w:endnotePr>
      <w:pgSz w:w="12240" w:h="15840"/>
      <w:pgMar w:top="0" w:right="1440" w:bottom="0" w:left="1440" w:header="0" w:footer="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B1" w:rsidRDefault="00585DA5">
    <w:pPr>
      <w:spacing w:line="235" w:lineRule="exact"/>
    </w:pPr>
  </w:p>
  <w:p w:rsidR="009E35B1" w:rsidRDefault="00585DA5">
    <w:pPr>
      <w:spacing w:line="319" w:lineRule="exact"/>
      <w:jc w:val="center"/>
      <w:rPr>
        <w:sz w:val="22"/>
        <w:szCs w:val="22"/>
      </w:rPr>
    </w:pPr>
  </w:p>
  <w:p w:rsidR="009E35B1" w:rsidRDefault="00585DA5">
    <w:pPr>
      <w:spacing w:line="319" w:lineRule="exact"/>
      <w:jc w:val="center"/>
      <w:rPr>
        <w:sz w:val="22"/>
        <w:szCs w:val="22"/>
      </w:rPr>
    </w:pPr>
  </w:p>
  <w:p w:rsidR="009E35B1" w:rsidRDefault="00585DA5">
    <w:pPr>
      <w:spacing w:line="319" w:lineRule="exact"/>
      <w:jc w:val="center"/>
      <w:rPr>
        <w:sz w:val="22"/>
        <w:szCs w:val="22"/>
      </w:rPr>
    </w:pPr>
  </w:p>
  <w:p w:rsidR="009E35B1" w:rsidRDefault="00585DA5">
    <w:pPr>
      <w:spacing w:line="319" w:lineRule="exact"/>
      <w:jc w:val="center"/>
      <w:rPr>
        <w:sz w:val="22"/>
        <w:szCs w:val="2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E35B1" w:rsidRDefault="00585DA5">
    <w:pPr>
      <w:framePr w:w="9361" w:wrap="notBeside" w:vAnchor="text" w:hAnchor="text" w:x="1" w:y="1"/>
      <w:jc w:val="right"/>
      <w:rPr>
        <w:sz w:val="22"/>
        <w:szCs w:val="22"/>
      </w:rPr>
    </w:pPr>
    <w:r>
      <w:rPr>
        <w:sz w:val="22"/>
        <w:szCs w:val="22"/>
      </w:rPr>
      <w:fldChar w:fldCharType="begin"/>
    </w:r>
    <w:r>
      <w:rPr>
        <w:sz w:val="22"/>
        <w:szCs w:val="22"/>
      </w:rPr>
      <w:instrText xml:space="preserve">PAGE </w:instrText>
    </w:r>
    <w:r>
      <w:rPr>
        <w:sz w:val="22"/>
        <w:szCs w:val="22"/>
      </w:rPr>
      <w:fldChar w:fldCharType="separate"/>
    </w:r>
    <w:r>
      <w:rPr>
        <w:noProof/>
        <w:sz w:val="22"/>
        <w:szCs w:val="22"/>
      </w:rPr>
      <w:t>1</w:t>
    </w:r>
    <w:r>
      <w:rPr>
        <w:sz w:val="22"/>
        <w:szCs w:val="22"/>
      </w:rPr>
      <w:fldChar w:fldCharType="end"/>
    </w:r>
  </w:p>
  <w:p w:rsidR="009E35B1" w:rsidRDefault="00585DA5">
    <w:pPr>
      <w:rPr>
        <w:sz w:val="22"/>
        <w:szCs w:val="22"/>
      </w:rPr>
    </w:pPr>
  </w:p>
  <w:p w:rsidR="009E35B1" w:rsidRDefault="00585DA5">
    <w:pPr>
      <w:spacing w:line="240" w:lineRule="exact"/>
      <w:rPr>
        <w:sz w:val="22"/>
        <w:szCs w:val="2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4595DEC"/>
    <w:multiLevelType w:val="hybridMultilevel"/>
    <w:tmpl w:val="349833A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proofState w:spelling="clean" w:grammar="clean"/>
  <w:defaultTabStop w:val="720"/>
  <w:characterSpacingControl w:val="doNotCompress"/>
  <w:endnotePr>
    <w:numFmt w:val="decimal"/>
  </w:endnotePr>
  <w:compat/>
  <w:rsids>
    <w:rsidRoot w:val="00585DA5"/>
    <w:rsid w:val="00585DA5"/>
    <w:rsid w:val="00E93E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country-region"/>
  <w:smartTagType w:namespaceuri="urn:schemas-microsoft-com:office:smarttags" w:name="City"/>
  <w:smartTagType w:namespaceuri="urn:schemas-microsoft-com:office:smarttags" w:name="place"/>
  <w:smartTagType w:namespaceuri="urn:schemas-microsoft-com:office:smarttags" w:name="date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5DA5"/>
    <w:pPr>
      <w:widowControl w:val="0"/>
      <w:autoSpaceDE w:val="0"/>
      <w:autoSpaceDN w:val="0"/>
      <w:adjustRightInd w:val="0"/>
      <w:spacing w:after="0" w:line="240" w:lineRule="auto"/>
    </w:pPr>
    <w:rPr>
      <w:rFonts w:ascii="Helvetica" w:eastAsia="Times New Roman" w:hAnsi="Helvetica" w:cs="Times New Roman"/>
      <w:sz w:val="2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sid w:val="00585DA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ajr.org/Article.asp?id=35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pcc.org.uk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nytimes.com/2004/03/28/arts/television/28JAME.html?ex=1085544000&amp;en=d9351c712e729187&amp;ei=5070&amp;8hpib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1172</Characters>
  <Application>Microsoft Office Word</Application>
  <DocSecurity>0</DocSecurity>
  <Lines>9</Lines>
  <Paragraphs>2</Paragraphs>
  <ScaleCrop>false</ScaleCrop>
  <Company>University of Kentucky</Company>
  <LinksUpToDate>false</LinksUpToDate>
  <CharactersWithSpaces>1375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Department of Communication</dc:creator>
  <cp:keywords/>
  <dc:description/>
  <cp:lastModifiedBy>Department of Communication</cp:lastModifiedBy>
  <cp:revision>1</cp:revision>
  <dcterms:created xsi:type="dcterms:W3CDTF">2009-06-04T15:30:00Z</dcterms:created>
  <dcterms:modified xsi:type="dcterms:W3CDTF">2009-06-04T15:30:00Z</dcterms:modified>
</cp:coreProperties>
</file>