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3A" w:rsidRDefault="0077065B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Toxicity of Radioactive substances</w:t>
      </w:r>
    </w:p>
    <w:p w:rsidR="00B0023A" w:rsidRDefault="0077065B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a. Persistence of Radioactive substances in the environment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a. Half-life, only 1/2 disappears each period, which varies by element</w:t>
      </w:r>
    </w:p>
    <w:p w:rsidR="00B0023A" w:rsidRDefault="0077065B">
      <w:pPr>
        <w:pStyle w:val="sd"/>
        <w:ind w:left="1260" w:right="-720" w:hanging="180"/>
        <w:rPr>
          <w:b/>
          <w:sz w:val="48"/>
          <w:szCs w:val="48"/>
        </w:rPr>
      </w:pPr>
      <w:r>
        <w:rPr>
          <w:b/>
          <w:sz w:val="48"/>
          <w:szCs w:val="48"/>
        </w:rPr>
        <w:t>Pu-239 has half-life of 24,000 years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b. differential incorporation into the body</w:t>
      </w:r>
    </w:p>
    <w:p w:rsidR="00B0023A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Strontium-90 takes place of calcium</w:t>
      </w:r>
    </w:p>
    <w:p w:rsidR="00B0023A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Radioactive iodine attacks the thyroid gland</w:t>
      </w:r>
    </w:p>
    <w:p w:rsidR="00B0023A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Plutonium: </w:t>
      </w:r>
      <w:r w:rsidR="005504BF">
        <w:rPr>
          <w:b/>
          <w:sz w:val="48"/>
          <w:szCs w:val="48"/>
        </w:rPr>
        <w:t>Mr.</w:t>
      </w:r>
      <w:r>
        <w:rPr>
          <w:b/>
          <w:sz w:val="48"/>
          <w:szCs w:val="48"/>
        </w:rPr>
        <w:t xml:space="preserve"> sandwich</w:t>
      </w:r>
    </w:p>
    <w:p w:rsidR="00B0023A" w:rsidRDefault="0077065B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5. Nuclear Power Fuel Cycle: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I. Mining—Indian land Southwest </w:t>
      </w:r>
      <w:r w:rsidR="00AC0A40">
        <w:rPr>
          <w:b/>
          <w:sz w:val="48"/>
          <w:szCs w:val="48"/>
        </w:rPr>
        <w:t xml:space="preserve">US </w:t>
      </w:r>
      <w:r>
        <w:rPr>
          <w:b/>
          <w:sz w:val="48"/>
          <w:szCs w:val="48"/>
        </w:rPr>
        <w:t>Aboriginal land in Australia. Radioactive mine tailings are left in piles on Indian Reservations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Transport</w:t>
      </w:r>
      <w:r>
        <w:rPr>
          <w:b/>
          <w:sz w:val="48"/>
          <w:szCs w:val="48"/>
        </w:rPr>
        <w:t>: Radioactive materials moved along highways by truckers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II. Uranium Separation: Uranium must be extracted from the ore and separated into U-235 and U-238. Only U-235 is immediately useful in energy or warhead production.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Transport</w:t>
      </w:r>
      <w:r>
        <w:rPr>
          <w:b/>
          <w:sz w:val="48"/>
          <w:szCs w:val="48"/>
        </w:rPr>
        <w:t>: Uranium is transported to reactor site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 xml:space="preserve">III. Power Production: Uranium is 'Fissioned': breakdown of Uranium produces power (and radioactive </w:t>
      </w:r>
      <w:r w:rsidR="00AC0A40">
        <w:rPr>
          <w:b/>
          <w:sz w:val="48"/>
          <w:szCs w:val="48"/>
        </w:rPr>
        <w:t>waste</w:t>
      </w:r>
      <w:r>
        <w:rPr>
          <w:b/>
          <w:sz w:val="48"/>
          <w:szCs w:val="48"/>
        </w:rPr>
        <w:t>)</w:t>
      </w:r>
    </w:p>
    <w:p w:rsidR="00B0023A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Breeder Reactors: Highly contested technology not in current use in US. </w:t>
      </w:r>
    </w:p>
    <w:p w:rsidR="00B0023A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Uranium 238 converted into Plutonium through irradiation 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Transport</w:t>
      </w:r>
      <w:r>
        <w:rPr>
          <w:b/>
          <w:sz w:val="48"/>
          <w:szCs w:val="48"/>
        </w:rPr>
        <w:t>: Radioactive Waste is transported to disposal site</w:t>
      </w:r>
    </w:p>
    <w:p w:rsidR="00B0023A" w:rsidRDefault="00B0023A">
      <w:pPr>
        <w:pStyle w:val="sd"/>
        <w:ind w:right="-720"/>
        <w:rPr>
          <w:b/>
          <w:sz w:val="48"/>
          <w:szCs w:val="48"/>
        </w:rPr>
      </w:pP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IV. 'Disposal': waste is buried, </w:t>
      </w:r>
    </w:p>
    <w:p w:rsidR="00B0023A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e.g. Yucca Flats or the Waste-Isolation Power Plant (WIPP). Wastes remain radioactive for upwards of 100,000 years.</w:t>
      </w:r>
    </w:p>
    <w:sectPr w:rsidR="00B0023A" w:rsidSect="00B0023A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23A" w:rsidRDefault="00B0023A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 w:rsidR="0077065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023A" w:rsidRDefault="00B0023A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23A" w:rsidRDefault="00B0023A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 w:rsidR="007706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0A40">
      <w:rPr>
        <w:rStyle w:val="PageNumber"/>
        <w:noProof/>
      </w:rPr>
      <w:t>3</w:t>
    </w:r>
    <w:r>
      <w:rPr>
        <w:rStyle w:val="PageNumber"/>
      </w:rPr>
      <w:fldChar w:fldCharType="end"/>
    </w:r>
  </w:p>
  <w:p w:rsidR="00B0023A" w:rsidRDefault="00B0023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oNotTrackMoves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77065B"/>
    <w:rsid w:val="005504BF"/>
    <w:rsid w:val="0077065B"/>
    <w:rsid w:val="00AC0A40"/>
    <w:rsid w:val="00B0023A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23A"/>
    <w:pPr>
      <w:spacing w:before="240"/>
    </w:pPr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0023A"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023A"/>
    <w:rPr>
      <w:rFonts w:ascii="Palatino" w:hAnsi="Palatino" w:cs="Palatino"/>
      <w:lang w:val="en-US"/>
    </w:rPr>
  </w:style>
  <w:style w:type="character" w:styleId="PageNumber">
    <w:name w:val="page number"/>
    <w:basedOn w:val="DefaultParagraphFont"/>
    <w:rsid w:val="00B0023A"/>
  </w:style>
  <w:style w:type="paragraph" w:customStyle="1" w:styleId="sd">
    <w:name w:val="sd"/>
    <w:basedOn w:val="Normal"/>
    <w:rsid w:val="00B0023A"/>
    <w:pPr>
      <w:ind w:left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201</Words>
  <Characters>1148</Characters>
  <Application>Microsoft Macintosh Word</Application>
  <DocSecurity>0</DocSecurity>
  <Lines>9</Lines>
  <Paragraphs>2</Paragraphs>
  <ScaleCrop>false</ScaleCrop>
  <Company>geography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2010-10-04T15:39:00Z</dcterms:created>
  <dcterms:modified xsi:type="dcterms:W3CDTF">2010-10-04T15:40:00Z</dcterms:modified>
</cp:coreProperties>
</file>