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B3DCC">
      <w:pPr>
        <w:pStyle w:val="title"/>
        <w:ind w:right="-720"/>
        <w:rPr>
          <w:sz w:val="72"/>
          <w:szCs w:val="72"/>
        </w:rPr>
      </w:pPr>
      <w:r>
        <w:rPr>
          <w:rFonts w:ascii="Palatino" w:hAnsi="Palatino"/>
          <w:sz w:val="72"/>
          <w:szCs w:val="72"/>
        </w:rPr>
        <w:t>Commodities and Environmental Destruction</w:t>
      </w:r>
    </w:p>
    <w:p w:rsidR="00000000" w:rsidRDefault="00BB3DCC">
      <w:pPr>
        <w:pStyle w:val="normalx"/>
        <w:spacing w:before="120"/>
        <w:ind w:left="26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</w:rPr>
        <w:t>Tracing Commodity Product Cycles Through Time and Space</w:t>
      </w:r>
    </w:p>
    <w:p w:rsidR="00000000" w:rsidRDefault="00BB3DCC">
      <w:pPr>
        <w:pStyle w:val="normalx"/>
        <w:spacing w:before="120"/>
        <w:ind w:left="26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</w:rPr>
        <w:t>Select Consumer Commodity and trace backwards to principal primary product</w:t>
      </w:r>
    </w:p>
    <w:p w:rsidR="00000000" w:rsidRDefault="00BB3DCC">
      <w:pPr>
        <w:pStyle w:val="normalx"/>
        <w:spacing w:before="560"/>
        <w:ind w:left="260" w:right="-720" w:hanging="260"/>
        <w:rPr>
          <w:rFonts w:ascii="Palatino" w:hAnsi="Palatino"/>
          <w:b/>
          <w:sz w:val="48"/>
          <w:szCs w:val="48"/>
          <w:u w:val="single"/>
        </w:rPr>
      </w:pPr>
      <w:r>
        <w:rPr>
          <w:rFonts w:ascii="Palatino" w:hAnsi="Palatino"/>
          <w:b/>
          <w:sz w:val="48"/>
          <w:szCs w:val="48"/>
          <w:u w:val="single"/>
        </w:rPr>
        <w:t>1. Primary Product</w:t>
      </w:r>
    </w:p>
    <w:p w:rsidR="00000000" w:rsidRDefault="00BB3DCC">
      <w:pPr>
        <w:pStyle w:val="normalx"/>
        <w:spacing w:before="120"/>
        <w:ind w:left="170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</w:rPr>
        <w:t>i. agriculture—Apples</w:t>
      </w:r>
    </w:p>
    <w:p w:rsidR="00000000" w:rsidRDefault="00BB3DCC">
      <w:pPr>
        <w:pStyle w:val="normalx"/>
        <w:spacing w:before="120"/>
        <w:ind w:left="170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</w:rPr>
        <w:t>ii. mining</w:t>
      </w:r>
    </w:p>
    <w:p w:rsidR="00000000" w:rsidRDefault="00BB3DCC">
      <w:pPr>
        <w:pStyle w:val="normalx"/>
        <w:spacing w:before="120"/>
        <w:ind w:left="26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  <w:u w:val="single"/>
        </w:rPr>
        <w:t>Env.</w:t>
      </w:r>
      <w:r>
        <w:rPr>
          <w:rFonts w:ascii="Palatino" w:hAnsi="Palatino"/>
          <w:b/>
          <w:sz w:val="48"/>
          <w:szCs w:val="48"/>
        </w:rPr>
        <w:t xml:space="preserve"> Impacts of acquisition </w:t>
      </w:r>
      <w:r>
        <w:rPr>
          <w:rFonts w:ascii="Palatino" w:hAnsi="Palatino"/>
          <w:b/>
          <w:sz w:val="48"/>
          <w:szCs w:val="48"/>
        </w:rPr>
        <w:br/>
        <w:t>e.</w:t>
      </w:r>
      <w:r>
        <w:rPr>
          <w:rFonts w:ascii="Palatino" w:hAnsi="Palatino"/>
          <w:b/>
          <w:sz w:val="48"/>
          <w:szCs w:val="48"/>
        </w:rPr>
        <w:t xml:space="preserve">g. agrochemicals, mining spills, </w:t>
      </w:r>
    </w:p>
    <w:p w:rsidR="00000000" w:rsidRDefault="00BB3DCC">
      <w:pPr>
        <w:pStyle w:val="normalx"/>
        <w:spacing w:before="160"/>
        <w:ind w:left="26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</w:rPr>
        <w:t>land utilization &amp; displacement of natural systems e.g. extensive planting, irrigation water diversions.</w:t>
      </w:r>
    </w:p>
    <w:p w:rsidR="00000000" w:rsidRDefault="00BB3DCC">
      <w:pPr>
        <w:pStyle w:val="normalx"/>
        <w:spacing w:before="560"/>
        <w:ind w:left="260" w:right="-720" w:hanging="260"/>
        <w:rPr>
          <w:rFonts w:ascii="Palatino" w:hAnsi="Palatino"/>
          <w:b/>
          <w:sz w:val="48"/>
          <w:szCs w:val="48"/>
          <w:u w:val="single"/>
        </w:rPr>
      </w:pPr>
      <w:r>
        <w:rPr>
          <w:rFonts w:ascii="Palatino" w:hAnsi="Palatino"/>
          <w:b/>
          <w:sz w:val="48"/>
          <w:szCs w:val="48"/>
          <w:u w:val="single"/>
        </w:rPr>
        <w:t>2.Initial 'downstream' processing</w:t>
      </w:r>
    </w:p>
    <w:p w:rsidR="00000000" w:rsidRDefault="00BB3DCC">
      <w:pPr>
        <w:pStyle w:val="normalx"/>
        <w:spacing w:before="0"/>
        <w:ind w:left="26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</w:rPr>
        <w:t>Primary Products transformed into production inputs</w:t>
      </w:r>
    </w:p>
    <w:p w:rsidR="00000000" w:rsidRDefault="00BB3DCC">
      <w:pPr>
        <w:pStyle w:val="normalx"/>
        <w:spacing w:before="0"/>
        <w:ind w:left="26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  <w:u w:val="single"/>
        </w:rPr>
        <w:t>Env.</w:t>
      </w:r>
      <w:r>
        <w:rPr>
          <w:rFonts w:ascii="Palatino" w:hAnsi="Palatino"/>
          <w:b/>
          <w:sz w:val="48"/>
          <w:szCs w:val="48"/>
        </w:rPr>
        <w:t>-Impacts of reprocessing e.g. smelting ores, corn into processed items e.g. corn syrup (ADM)</w:t>
      </w:r>
    </w:p>
    <w:p w:rsidR="00000000" w:rsidRDefault="00BB3DCC">
      <w:pPr>
        <w:pStyle w:val="normalx"/>
        <w:ind w:left="260" w:right="-720" w:hanging="260"/>
        <w:rPr>
          <w:rFonts w:ascii="Palatino" w:hAnsi="Palatino"/>
          <w:b/>
          <w:sz w:val="48"/>
          <w:szCs w:val="48"/>
          <w:u w:val="single"/>
        </w:rPr>
      </w:pPr>
      <w:r>
        <w:rPr>
          <w:rFonts w:ascii="Palatino" w:hAnsi="Palatino"/>
          <w:b/>
          <w:sz w:val="48"/>
          <w:szCs w:val="48"/>
        </w:rPr>
        <w:br w:type="page"/>
      </w:r>
      <w:r>
        <w:rPr>
          <w:rFonts w:ascii="Palatino" w:hAnsi="Palatino"/>
          <w:b/>
          <w:sz w:val="48"/>
          <w:szCs w:val="48"/>
          <w:u w:val="single"/>
        </w:rPr>
        <w:t>3. Materials/commodities transport</w:t>
      </w:r>
    </w:p>
    <w:p w:rsidR="00000000" w:rsidRDefault="00BB3DCC">
      <w:pPr>
        <w:pStyle w:val="normalx"/>
        <w:spacing w:before="0"/>
        <w:ind w:left="26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</w:rPr>
        <w:t>Movement of products from origin to final destination</w:t>
      </w:r>
    </w:p>
    <w:p w:rsidR="00000000" w:rsidRDefault="00BB3DCC">
      <w:pPr>
        <w:pStyle w:val="normalx"/>
        <w:spacing w:before="0"/>
        <w:ind w:left="26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  <w:u w:val="single"/>
        </w:rPr>
        <w:t>Env.</w:t>
      </w:r>
      <w:r>
        <w:rPr>
          <w:rFonts w:ascii="Palatino" w:hAnsi="Palatino"/>
          <w:b/>
          <w:sz w:val="48"/>
          <w:szCs w:val="48"/>
        </w:rPr>
        <w:t>-'bunker' fuel use, roadways, transport noise</w:t>
      </w:r>
    </w:p>
    <w:p w:rsidR="00000000" w:rsidRDefault="00BB3DCC">
      <w:pPr>
        <w:pStyle w:val="normalx"/>
        <w:spacing w:before="320"/>
        <w:ind w:left="26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  <w:u w:val="single"/>
        </w:rPr>
        <w:t>4. final processing and packaging</w:t>
      </w:r>
    </w:p>
    <w:p w:rsidR="00000000" w:rsidRDefault="00BB3DCC">
      <w:pPr>
        <w:pStyle w:val="normalx"/>
        <w:spacing w:before="0"/>
        <w:ind w:left="26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</w:rPr>
        <w:t xml:space="preserve">Waxed Apples. </w:t>
      </w:r>
    </w:p>
    <w:p w:rsidR="00000000" w:rsidRDefault="00BB3DCC">
      <w:pPr>
        <w:pStyle w:val="normalx"/>
        <w:spacing w:before="0"/>
        <w:ind w:left="26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  <w:u w:val="single"/>
        </w:rPr>
        <w:t>E</w:t>
      </w:r>
      <w:r>
        <w:rPr>
          <w:rFonts w:ascii="Palatino" w:hAnsi="Palatino"/>
          <w:b/>
          <w:sz w:val="48"/>
          <w:szCs w:val="48"/>
          <w:u w:val="single"/>
        </w:rPr>
        <w:t>nv.</w:t>
      </w:r>
      <w:r>
        <w:rPr>
          <w:rFonts w:ascii="Palatino" w:hAnsi="Palatino"/>
          <w:b/>
          <w:sz w:val="48"/>
          <w:szCs w:val="48"/>
        </w:rPr>
        <w:t>—product packaged and sold</w:t>
      </w:r>
    </w:p>
    <w:p w:rsidR="00000000" w:rsidRDefault="00BB3DCC">
      <w:pPr>
        <w:pStyle w:val="normalx"/>
        <w:spacing w:before="0"/>
        <w:ind w:left="26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</w:rPr>
        <w:t>Toxic contamination, Worker exposure to toxics. Unincorporated materials e.g. silicon chips etched in argon atmospheres.</w:t>
      </w:r>
    </w:p>
    <w:p w:rsidR="00000000" w:rsidRDefault="00BB3DCC">
      <w:pPr>
        <w:pStyle w:val="normalx"/>
        <w:spacing w:before="320"/>
        <w:ind w:left="26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  <w:u w:val="single"/>
        </w:rPr>
        <w:t>5. Consumer Use</w:t>
      </w:r>
    </w:p>
    <w:p w:rsidR="00000000" w:rsidRDefault="00BB3DCC">
      <w:pPr>
        <w:pStyle w:val="normalx"/>
        <w:spacing w:before="0"/>
        <w:ind w:left="26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</w:rPr>
        <w:t>Is Product eaten, driven?</w:t>
      </w:r>
    </w:p>
    <w:p w:rsidR="00000000" w:rsidRDefault="00BB3DCC">
      <w:pPr>
        <w:pStyle w:val="normalx"/>
        <w:spacing w:before="0"/>
        <w:ind w:left="26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  <w:u w:val="single"/>
        </w:rPr>
        <w:t>Env.</w:t>
      </w:r>
      <w:r>
        <w:rPr>
          <w:rFonts w:ascii="Palatino" w:hAnsi="Palatino"/>
          <w:b/>
          <w:sz w:val="48"/>
          <w:szCs w:val="48"/>
        </w:rPr>
        <w:t>-damage from use e.g. off-road vehicles</w:t>
      </w:r>
    </w:p>
    <w:p w:rsidR="00000000" w:rsidRDefault="00BB3DCC">
      <w:pPr>
        <w:pStyle w:val="normalx"/>
        <w:spacing w:before="320"/>
        <w:ind w:left="26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  <w:u w:val="single"/>
        </w:rPr>
        <w:t>6. Final Disposal</w:t>
      </w:r>
    </w:p>
    <w:p w:rsidR="00000000" w:rsidRDefault="00BB3DCC">
      <w:pPr>
        <w:pStyle w:val="normalx"/>
        <w:spacing w:before="0"/>
        <w:ind w:left="26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</w:rPr>
        <w:t>Where does the product end up? the dump, the air?</w:t>
      </w:r>
    </w:p>
    <w:p w:rsidR="00000000" w:rsidRDefault="00BB3DCC">
      <w:pPr>
        <w:pStyle w:val="normalx"/>
        <w:spacing w:before="0"/>
        <w:ind w:left="260" w:right="-720" w:hanging="260"/>
        <w:rPr>
          <w:rFonts w:ascii="Palatino" w:hAnsi="Palatino"/>
          <w:b/>
          <w:sz w:val="48"/>
          <w:szCs w:val="48"/>
        </w:rPr>
      </w:pPr>
      <w:r>
        <w:rPr>
          <w:rFonts w:ascii="Palatino" w:hAnsi="Palatino"/>
          <w:b/>
          <w:sz w:val="48"/>
          <w:szCs w:val="48"/>
          <w:u w:val="single"/>
        </w:rPr>
        <w:t>Environment</w:t>
      </w:r>
      <w:r>
        <w:rPr>
          <w:rFonts w:ascii="Palatino" w:hAnsi="Palatino"/>
          <w:b/>
          <w:sz w:val="48"/>
          <w:szCs w:val="48"/>
        </w:rPr>
        <w:t>-Impacts of final disposal, e.g. toxic waste landfills, seepage, biodegradable? Recyclable? Reusable? Time horizon to degradation?</w:t>
      </w:r>
    </w:p>
    <w:p w:rsidR="00000000" w:rsidRDefault="00BB3DCC">
      <w:pPr>
        <w:ind w:right="-720"/>
        <w:rPr>
          <w:b/>
        </w:rPr>
      </w:pPr>
    </w:p>
    <w:sectPr w:rsidR="00000000">
      <w:headerReference w:type="even" r:id="rId4"/>
      <w:headerReference w:type="default" r:id="rId5"/>
      <w:pgSz w:w="12240" w:h="15840"/>
      <w:pgMar w:top="1440" w:right="1800" w:bottom="117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nev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B3DCC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BB3DCC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B3DCC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000000" w:rsidRDefault="00BB3DC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BB3DCC"/>
    <w:rsid w:val="00BB3DCC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  <w:style w:type="paragraph" w:customStyle="1" w:styleId="normalx">
    <w:name w:val="normalx"/>
    <w:basedOn w:val="Normal"/>
    <w:pPr>
      <w:tabs>
        <w:tab w:val="left" w:pos="1260"/>
      </w:tabs>
      <w:spacing w:before="240" w:line="360" w:lineRule="atLeast"/>
      <w:ind w:left="1520" w:hanging="1160"/>
    </w:pPr>
    <w:rPr>
      <w:rFonts w:ascii="Geneva" w:hAnsi="Geneva" w:cs="Geneva"/>
    </w:rPr>
  </w:style>
  <w:style w:type="paragraph" w:customStyle="1" w:styleId="title">
    <w:name w:val="title"/>
    <w:basedOn w:val="Normal"/>
    <w:pPr>
      <w:jc w:val="center"/>
    </w:pPr>
    <w:rPr>
      <w:rFonts w:ascii="Helvetica" w:hAnsi="Helvetica" w:cs="Helvetica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</Words>
  <Characters>1002</Characters>
  <Application>Microsoft Macintosh Word</Application>
  <DocSecurity>0</DocSecurity>
  <Lines>8</Lines>
  <Paragraphs>2</Paragraphs>
  <ScaleCrop>false</ScaleCrop>
  <Company>geography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2010-08-21T20:52:00Z</dcterms:created>
  <dcterms:modified xsi:type="dcterms:W3CDTF">2010-08-21T20:52:00Z</dcterms:modified>
</cp:coreProperties>
</file>