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A1045">
      <w:pPr>
        <w:spacing w:before="240"/>
        <w:ind w:right="-540"/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>Biodiversity-What?</w:t>
      </w:r>
    </w:p>
    <w:p w:rsidR="00000000" w:rsidRDefault="001A1045">
      <w:pPr>
        <w:spacing w:before="240"/>
        <w:ind w:right="-540"/>
        <w:rPr>
          <w:b/>
          <w:sz w:val="48"/>
          <w:szCs w:val="48"/>
        </w:rPr>
      </w:pPr>
      <w:r>
        <w:rPr>
          <w:b/>
          <w:sz w:val="48"/>
          <w:szCs w:val="48"/>
        </w:rPr>
        <w:t>1. Species richness</w:t>
      </w:r>
    </w:p>
    <w:p w:rsidR="00000000" w:rsidRDefault="001A1045">
      <w:pPr>
        <w:spacing w:before="240"/>
        <w:ind w:left="720" w:right="-540"/>
        <w:rPr>
          <w:b/>
          <w:sz w:val="48"/>
          <w:szCs w:val="48"/>
        </w:rPr>
      </w:pPr>
      <w:r>
        <w:rPr>
          <w:b/>
          <w:sz w:val="48"/>
          <w:szCs w:val="48"/>
        </w:rPr>
        <w:t>Stability</w:t>
      </w:r>
    </w:p>
    <w:p w:rsidR="00000000" w:rsidRDefault="001A1045">
      <w:pPr>
        <w:spacing w:before="240"/>
        <w:ind w:left="720" w:right="-540"/>
        <w:rPr>
          <w:b/>
          <w:sz w:val="48"/>
          <w:szCs w:val="48"/>
        </w:rPr>
      </w:pPr>
      <w:r>
        <w:rPr>
          <w:b/>
          <w:sz w:val="48"/>
          <w:szCs w:val="48"/>
        </w:rPr>
        <w:t>Complexity (Horizontal and Vertical Spatiality/Geography)</w:t>
      </w:r>
    </w:p>
    <w:p w:rsidR="00000000" w:rsidRDefault="001A1045">
      <w:pPr>
        <w:spacing w:before="240"/>
        <w:ind w:right="-540"/>
        <w:rPr>
          <w:b/>
          <w:sz w:val="48"/>
          <w:szCs w:val="48"/>
        </w:rPr>
      </w:pPr>
      <w:r>
        <w:rPr>
          <w:b/>
          <w:sz w:val="48"/>
          <w:szCs w:val="48"/>
        </w:rPr>
        <w:t>2. Habitat Geography</w:t>
      </w:r>
    </w:p>
    <w:p w:rsidR="00000000" w:rsidRDefault="001A1045">
      <w:pPr>
        <w:spacing w:before="240"/>
        <w:ind w:left="720" w:right="-540"/>
        <w:rPr>
          <w:b/>
          <w:sz w:val="48"/>
          <w:szCs w:val="48"/>
        </w:rPr>
      </w:pPr>
      <w:r>
        <w:rPr>
          <w:b/>
          <w:sz w:val="48"/>
          <w:szCs w:val="48"/>
        </w:rPr>
        <w:t>Endemic</w:t>
      </w:r>
    </w:p>
    <w:p w:rsidR="00000000" w:rsidRDefault="001A1045">
      <w:pPr>
        <w:spacing w:before="240"/>
        <w:ind w:left="720" w:right="-540"/>
        <w:rPr>
          <w:b/>
          <w:sz w:val="48"/>
          <w:szCs w:val="48"/>
        </w:rPr>
      </w:pPr>
      <w:r>
        <w:rPr>
          <w:b/>
          <w:sz w:val="48"/>
          <w:szCs w:val="48"/>
        </w:rPr>
        <w:t>Mosaic</w:t>
      </w:r>
    </w:p>
    <w:p w:rsidR="00000000" w:rsidRDefault="001A1045">
      <w:pPr>
        <w:spacing w:before="240"/>
        <w:ind w:right="-540"/>
        <w:rPr>
          <w:b/>
          <w:sz w:val="48"/>
          <w:szCs w:val="48"/>
        </w:rPr>
      </w:pPr>
      <w:r>
        <w:rPr>
          <w:b/>
          <w:sz w:val="48"/>
          <w:szCs w:val="48"/>
        </w:rPr>
        <w:t>3. Basic Preservation Principles</w:t>
      </w:r>
    </w:p>
    <w:p w:rsidR="00000000" w:rsidRDefault="001A1045">
      <w:pPr>
        <w:spacing w:before="240"/>
        <w:ind w:left="720" w:right="-540"/>
        <w:rPr>
          <w:b/>
          <w:sz w:val="48"/>
          <w:szCs w:val="48"/>
        </w:rPr>
      </w:pPr>
      <w:r>
        <w:rPr>
          <w:b/>
          <w:sz w:val="48"/>
          <w:szCs w:val="48"/>
        </w:rPr>
        <w:t>1. Size</w:t>
      </w:r>
    </w:p>
    <w:p w:rsidR="00000000" w:rsidRDefault="001A1045">
      <w:pPr>
        <w:spacing w:before="240"/>
        <w:ind w:left="1440" w:right="-540"/>
        <w:rPr>
          <w:b/>
          <w:sz w:val="48"/>
          <w:szCs w:val="48"/>
        </w:rPr>
      </w:pPr>
      <w:r>
        <w:rPr>
          <w:b/>
          <w:sz w:val="48"/>
          <w:szCs w:val="48"/>
        </w:rPr>
        <w:t>Some species need larger areas</w:t>
      </w:r>
    </w:p>
    <w:p w:rsidR="00000000" w:rsidRDefault="001A1045">
      <w:pPr>
        <w:spacing w:before="240"/>
        <w:ind w:left="1440" w:right="-540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Protects a larger, more robust gene pool </w:t>
      </w:r>
      <w:r>
        <w:rPr>
          <w:b/>
          <w:sz w:val="48"/>
          <w:szCs w:val="48"/>
        </w:rPr>
        <w:t>(deme)</w:t>
      </w:r>
    </w:p>
    <w:p w:rsidR="00000000" w:rsidRDefault="001A1045">
      <w:pPr>
        <w:spacing w:before="240"/>
        <w:ind w:left="720" w:right="-540"/>
        <w:rPr>
          <w:b/>
          <w:sz w:val="48"/>
          <w:szCs w:val="48"/>
        </w:rPr>
      </w:pPr>
      <w:r>
        <w:rPr>
          <w:b/>
          <w:sz w:val="48"/>
          <w:szCs w:val="48"/>
        </w:rPr>
        <w:t>2. Connectedness</w:t>
      </w:r>
    </w:p>
    <w:p w:rsidR="00000000" w:rsidRDefault="001A1045">
      <w:pPr>
        <w:spacing w:before="240"/>
        <w:ind w:left="1440" w:right="-540"/>
        <w:rPr>
          <w:b/>
          <w:sz w:val="48"/>
          <w:szCs w:val="48"/>
        </w:rPr>
      </w:pPr>
      <w:r>
        <w:rPr>
          <w:b/>
          <w:sz w:val="48"/>
          <w:szCs w:val="48"/>
        </w:rPr>
        <w:t>Parks &amp; Corridors</w:t>
      </w:r>
    </w:p>
    <w:p w:rsidR="00000000" w:rsidRDefault="001A1045">
      <w:pPr>
        <w:spacing w:before="240"/>
        <w:ind w:left="720" w:right="-540"/>
        <w:rPr>
          <w:b/>
          <w:sz w:val="48"/>
          <w:szCs w:val="48"/>
        </w:rPr>
      </w:pPr>
      <w:r>
        <w:rPr>
          <w:b/>
          <w:sz w:val="48"/>
          <w:szCs w:val="48"/>
        </w:rPr>
        <w:t>3. Avoid Fragmentation</w:t>
      </w:r>
    </w:p>
    <w:p w:rsidR="00000000" w:rsidRDefault="001A1045">
      <w:pPr>
        <w:spacing w:before="240"/>
        <w:ind w:left="1440" w:right="-540"/>
        <w:rPr>
          <w:b/>
          <w:sz w:val="48"/>
          <w:szCs w:val="48"/>
        </w:rPr>
      </w:pPr>
      <w:r>
        <w:rPr>
          <w:b/>
          <w:sz w:val="48"/>
          <w:szCs w:val="48"/>
        </w:rPr>
        <w:t>Some disturbance natural</w:t>
      </w:r>
    </w:p>
    <w:p w:rsidR="00000000" w:rsidRDefault="001A1045">
      <w:pPr>
        <w:spacing w:before="240"/>
        <w:ind w:left="1440" w:right="-540"/>
        <w:rPr>
          <w:b/>
          <w:sz w:val="48"/>
          <w:szCs w:val="48"/>
        </w:rPr>
      </w:pPr>
      <w:r>
        <w:rPr>
          <w:b/>
          <w:sz w:val="48"/>
          <w:szCs w:val="48"/>
        </w:rPr>
        <w:t>Human-induced, selected disturbance not natural</w:t>
      </w:r>
    </w:p>
    <w:p w:rsidR="00000000" w:rsidRDefault="001A1045">
      <w:pPr>
        <w:spacing w:before="240"/>
        <w:ind w:right="-540"/>
        <w:rPr>
          <w:b/>
          <w:sz w:val="48"/>
          <w:szCs w:val="48"/>
        </w:rPr>
      </w:pPr>
      <w:r>
        <w:rPr>
          <w:b/>
          <w:sz w:val="48"/>
          <w:szCs w:val="48"/>
        </w:rPr>
        <w:br w:type="page"/>
        <w:t>Habitat Destruction: Destruction of entire biological communities</w:t>
      </w:r>
    </w:p>
    <w:p w:rsidR="00000000" w:rsidRDefault="001A1045">
      <w:pPr>
        <w:spacing w:before="240"/>
        <w:ind w:right="-540"/>
        <w:rPr>
          <w:b/>
          <w:sz w:val="48"/>
          <w:szCs w:val="48"/>
        </w:rPr>
      </w:pPr>
      <w:r>
        <w:rPr>
          <w:b/>
          <w:sz w:val="48"/>
          <w:szCs w:val="48"/>
        </w:rPr>
        <w:t>Rampant profit-motivated pillaging of many habitats for:</w:t>
      </w:r>
    </w:p>
    <w:p w:rsidR="00000000" w:rsidRDefault="001A1045">
      <w:pPr>
        <w:spacing w:before="240"/>
        <w:ind w:left="720" w:right="-540"/>
        <w:rPr>
          <w:b/>
          <w:sz w:val="48"/>
          <w:szCs w:val="48"/>
        </w:rPr>
      </w:pPr>
      <w:r>
        <w:rPr>
          <w:b/>
          <w:sz w:val="48"/>
          <w:szCs w:val="48"/>
        </w:rPr>
        <w:t>Lumber (Sarawak)</w:t>
      </w:r>
    </w:p>
    <w:p w:rsidR="00000000" w:rsidRDefault="001A1045">
      <w:pPr>
        <w:spacing w:before="240"/>
        <w:ind w:left="720" w:right="-540"/>
        <w:rPr>
          <w:b/>
          <w:sz w:val="48"/>
          <w:szCs w:val="48"/>
        </w:rPr>
      </w:pPr>
      <w:r>
        <w:rPr>
          <w:b/>
          <w:sz w:val="48"/>
          <w:szCs w:val="48"/>
        </w:rPr>
        <w:t>Cash Crops (Sahael)</w:t>
      </w:r>
    </w:p>
    <w:p w:rsidR="00000000" w:rsidRDefault="001A1045">
      <w:pPr>
        <w:spacing w:before="240"/>
        <w:ind w:left="720" w:right="-540"/>
        <w:rPr>
          <w:b/>
          <w:sz w:val="48"/>
          <w:szCs w:val="48"/>
        </w:rPr>
      </w:pPr>
      <w:r>
        <w:rPr>
          <w:b/>
          <w:sz w:val="48"/>
          <w:szCs w:val="48"/>
        </w:rPr>
        <w:t>Land Speculation (Brazilian Amazon)</w:t>
      </w:r>
    </w:p>
    <w:p w:rsidR="00000000" w:rsidRDefault="001A1045">
      <w:pPr>
        <w:spacing w:before="240"/>
        <w:ind w:left="720" w:right="-540"/>
        <w:rPr>
          <w:b/>
          <w:sz w:val="48"/>
          <w:szCs w:val="48"/>
        </w:rPr>
      </w:pPr>
    </w:p>
    <w:p w:rsidR="00000000" w:rsidRDefault="001A1045">
      <w:pPr>
        <w:spacing w:before="240"/>
        <w:ind w:right="-540"/>
        <w:rPr>
          <w:b/>
          <w:sz w:val="48"/>
          <w:szCs w:val="48"/>
        </w:rPr>
      </w:pPr>
      <w:r>
        <w:rPr>
          <w:b/>
          <w:sz w:val="48"/>
          <w:szCs w:val="48"/>
        </w:rPr>
        <w:t>Key Ingredient: Integration of former 'periphery' into global economy NOT as equal participants but as sites of resource exploitation</w:t>
      </w:r>
    </w:p>
    <w:p w:rsidR="00000000" w:rsidRDefault="001A1045">
      <w:pPr>
        <w:spacing w:before="240"/>
        <w:ind w:left="720" w:right="-540"/>
        <w:rPr>
          <w:b/>
          <w:sz w:val="48"/>
          <w:szCs w:val="48"/>
        </w:rPr>
      </w:pPr>
      <w:r>
        <w:rPr>
          <w:b/>
          <w:sz w:val="48"/>
          <w:szCs w:val="48"/>
        </w:rPr>
        <w:t>—We have democratic control of our resourc</w:t>
      </w:r>
      <w:r>
        <w:rPr>
          <w:b/>
          <w:sz w:val="48"/>
          <w:szCs w:val="48"/>
        </w:rPr>
        <w:t>es, our national patrimony</w:t>
      </w:r>
    </w:p>
    <w:p w:rsidR="00000000" w:rsidRDefault="001A1045">
      <w:pPr>
        <w:spacing w:before="240"/>
        <w:ind w:left="720" w:right="-540"/>
        <w:rPr>
          <w:b/>
          <w:sz w:val="48"/>
          <w:szCs w:val="48"/>
        </w:rPr>
      </w:pPr>
      <w:r>
        <w:rPr>
          <w:b/>
          <w:sz w:val="48"/>
          <w:szCs w:val="48"/>
        </w:rPr>
        <w:t>—People of many countries do not</w:t>
      </w:r>
    </w:p>
    <w:p w:rsidR="00000000" w:rsidRDefault="001A1045">
      <w:pPr>
        <w:spacing w:before="240"/>
        <w:ind w:left="1080" w:right="-540" w:hanging="360"/>
        <w:rPr>
          <w:b/>
          <w:sz w:val="48"/>
          <w:szCs w:val="48"/>
        </w:rPr>
      </w:pPr>
      <w:r>
        <w:rPr>
          <w:b/>
          <w:sz w:val="48"/>
          <w:szCs w:val="48"/>
        </w:rPr>
        <w:t>—Corporations which respect US law here display wanton disregard for international environment</w:t>
      </w:r>
    </w:p>
    <w:sectPr w:rsidR="00000000">
      <w:headerReference w:type="even" r:id="rId4"/>
      <w:headerReference w:type="default" r:id="rId5"/>
      <w:pgSz w:w="12240" w:h="15840"/>
      <w:pgMar w:top="1080" w:right="1800" w:bottom="1080" w:left="1800" w:gutter="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ew York"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Palatin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1A1045">
    <w:pPr>
      <w:pStyle w:val="Header"/>
      <w:framePr w:w="576" w:wrap="around" w:vAnchor="page" w:hAnchor="page" w:x="10585" w:y="108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end"/>
    </w:r>
  </w:p>
  <w:p w:rsidR="00000000" w:rsidRDefault="001A1045">
    <w:pPr>
      <w:pStyle w:val="Header"/>
    </w:pP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1A1045">
    <w:pPr>
      <w:pStyle w:val="Header"/>
      <w:framePr w:w="576" w:wrap="around" w:vAnchor="page" w:hAnchor="page" w:x="10585" w:y="108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00000" w:rsidRDefault="001A104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stylePaneFormatFilter w:val="0000"/>
  <w:defaultTabStop w:val="720"/>
  <w:hyphenationZone w:val="0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doNotValidateAgainstSchema/>
  <w:doNotDemarcateInvalidXml/>
  <w:compat>
    <w:spaceForUL/>
    <w:balanceSingleByteDoubleByteWidth/>
    <w:doNotLeaveBackslashAlone/>
    <w:ulTrailSpace/>
    <w:doNotExpandShiftReturn/>
  </w:compat>
  <w:rsids>
    <w:rsidRoot w:val="001A1045"/>
    <w:rsid w:val="001A1045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ew York" w:eastAsia="Times New Roman" w:hAnsi="New York" w:cs="Times New Roman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Palatino" w:hAnsi="Palatino" w:cs="Palatino"/>
      <w:lang w:val="en-US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Palatino" w:hAnsi="Palatino" w:cs="Palatino"/>
      <w:lang w:val="en-US"/>
    </w:rPr>
  </w:style>
  <w:style w:type="character" w:styleId="PageNumber">
    <w:name w:val="page number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133</Words>
  <Characters>761</Characters>
  <Application>Microsoft Macintosh Word</Application>
  <DocSecurity>0</DocSecurity>
  <Lines>6</Lines>
  <Paragraphs>1</Paragraphs>
  <ScaleCrop>false</ScaleCrop>
  <Company>geography</Company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2</cp:revision>
  <dcterms:created xsi:type="dcterms:W3CDTF">2010-08-22T14:26:00Z</dcterms:created>
  <dcterms:modified xsi:type="dcterms:W3CDTF">2010-08-22T14:26:00Z</dcterms:modified>
</cp:coreProperties>
</file>